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FDC" w:rsidRPr="00A94A11" w:rsidRDefault="00490FDC" w:rsidP="00490F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A11">
        <w:rPr>
          <w:rFonts w:ascii="Times New Roman" w:hAnsi="Times New Roman"/>
          <w:sz w:val="28"/>
          <w:szCs w:val="28"/>
        </w:rPr>
        <w:t>Бочарников Александр Николаевич принят на работу в отдел селекции, семеноводства и иммунитета бахчевых культур ГНУ ВНИИОБ в феврале 2008 года, однако и до этого проходил методическую и производственную практику на полевых опытах в летний период. Работу в отделе Александр Николаевич совмещал с обучением на аграрном факультете Астраханского государственного университета. После окончания ВУЗа прошел службу в рядах Вооруженных сил РФ.</w:t>
      </w:r>
    </w:p>
    <w:p w:rsidR="00490FDC" w:rsidRPr="00A94A11" w:rsidRDefault="00490FDC" w:rsidP="00490F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A11">
        <w:rPr>
          <w:rFonts w:ascii="Times New Roman" w:hAnsi="Times New Roman"/>
          <w:sz w:val="28"/>
          <w:szCs w:val="28"/>
        </w:rPr>
        <w:t>За период работы Бочарников А.Н. освоил основные методы ведения селекционной работы: проведения фенологических наблюдений, индивидуальных и массовых отборов, выполнения искусственных скрещиваний, а также проведения сортовых прочисток на семеноводческих посевах. Проявил себя, как исполнительный, ответственный, аккуратный работник.</w:t>
      </w:r>
    </w:p>
    <w:p w:rsidR="00490FDC" w:rsidRPr="00A94A11" w:rsidRDefault="00490FDC" w:rsidP="00490F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A11">
        <w:rPr>
          <w:rFonts w:ascii="Times New Roman" w:hAnsi="Times New Roman"/>
          <w:sz w:val="28"/>
          <w:szCs w:val="28"/>
        </w:rPr>
        <w:t xml:space="preserve">Александр Николаевич, с первых дней самостоятельной научной работы являлся ответственным исполнителем по государственному заданию «Создать гибрид </w:t>
      </w:r>
      <w:r w:rsidRPr="00A94A11">
        <w:rPr>
          <w:rFonts w:ascii="Times New Roman" w:hAnsi="Times New Roman"/>
          <w:sz w:val="28"/>
          <w:szCs w:val="28"/>
          <w:lang w:val="en-US"/>
        </w:rPr>
        <w:t>F</w:t>
      </w:r>
      <w:r w:rsidRPr="00A94A11">
        <w:rPr>
          <w:rFonts w:ascii="Times New Roman" w:hAnsi="Times New Roman"/>
          <w:sz w:val="28"/>
          <w:szCs w:val="28"/>
          <w:vertAlign w:val="subscript"/>
        </w:rPr>
        <w:t>1</w:t>
      </w:r>
      <w:r w:rsidRPr="00A94A11">
        <w:rPr>
          <w:rFonts w:ascii="Times New Roman" w:hAnsi="Times New Roman"/>
          <w:sz w:val="28"/>
          <w:szCs w:val="28"/>
        </w:rPr>
        <w:t xml:space="preserve"> столовой тыквы». За этот период выполнен значительный объем научных исследований и наблюдений, получены первые результаты. Логическим итогом стала подготовленная к защите диссертация «Селекция материнских линий тыквы крупноплодной с функциональной мужской стерильностью и получение на их основе гетерозисных гибридов </w:t>
      </w:r>
      <w:r w:rsidRPr="00A94A11">
        <w:rPr>
          <w:rFonts w:ascii="Times New Roman" w:hAnsi="Times New Roman"/>
          <w:sz w:val="28"/>
          <w:szCs w:val="28"/>
          <w:lang w:val="en-US"/>
        </w:rPr>
        <w:t>F</w:t>
      </w:r>
      <w:r w:rsidRPr="00A94A11">
        <w:rPr>
          <w:rFonts w:ascii="Times New Roman" w:hAnsi="Times New Roman"/>
          <w:sz w:val="28"/>
          <w:szCs w:val="28"/>
          <w:vertAlign w:val="subscript"/>
        </w:rPr>
        <w:t>1</w:t>
      </w:r>
      <w:r w:rsidRPr="00A94A1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 которая состоялась в декабре 2014 года</w:t>
      </w:r>
      <w:r w:rsidRPr="00A94A1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С января 2016 года </w:t>
      </w:r>
      <w:proofErr w:type="gramStart"/>
      <w:r>
        <w:rPr>
          <w:rFonts w:ascii="Times New Roman" w:hAnsi="Times New Roman"/>
          <w:sz w:val="28"/>
          <w:szCs w:val="28"/>
        </w:rPr>
        <w:t>переведён</w:t>
      </w:r>
      <w:proofErr w:type="gramEnd"/>
      <w:r>
        <w:rPr>
          <w:rFonts w:ascii="Times New Roman" w:hAnsi="Times New Roman"/>
          <w:sz w:val="28"/>
          <w:szCs w:val="28"/>
        </w:rPr>
        <w:t xml:space="preserve"> на должность старшего научного сотрудника отдела селекции и иммунитета бахчевых культур.</w:t>
      </w:r>
    </w:p>
    <w:p w:rsidR="00490FDC" w:rsidRPr="00A94A11" w:rsidRDefault="00490FDC" w:rsidP="00490F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A11">
        <w:rPr>
          <w:rFonts w:ascii="Times New Roman" w:hAnsi="Times New Roman"/>
          <w:sz w:val="28"/>
          <w:szCs w:val="28"/>
        </w:rPr>
        <w:t>У Александра Николаевича активная жизненная позиция, он один из лидеров среди молодежи института: организатор культурных и патриотических мероприятий; хороший спортсмен; член профсоюзного комитета, на свободных выборах стал председателем Совета молодых ученых ГНУ ВНИИОБ.</w:t>
      </w:r>
      <w:r>
        <w:rPr>
          <w:rFonts w:ascii="Times New Roman" w:hAnsi="Times New Roman"/>
          <w:sz w:val="28"/>
          <w:szCs w:val="28"/>
        </w:rPr>
        <w:t xml:space="preserve"> За два года молодые учёные под руководством Александра Николаевича приняли участие в семинарах, конференциях и </w:t>
      </w:r>
      <w:r>
        <w:rPr>
          <w:rFonts w:ascii="Times New Roman" w:hAnsi="Times New Roman"/>
          <w:sz w:val="28"/>
          <w:szCs w:val="28"/>
        </w:rPr>
        <w:lastRenderedPageBreak/>
        <w:t>круглых столах, мероприятиях, приуроченных к празднованию Нового года, и Международного женского дня.</w:t>
      </w:r>
    </w:p>
    <w:p w:rsidR="00490FDC" w:rsidRPr="00A94A11" w:rsidRDefault="00490FDC" w:rsidP="00490FD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A11">
        <w:rPr>
          <w:rFonts w:ascii="Times New Roman" w:hAnsi="Times New Roman"/>
          <w:sz w:val="28"/>
          <w:szCs w:val="28"/>
        </w:rPr>
        <w:t>Александр Николаевич активный участник и организатор Международных и Всероссийских научно-практических конференций. Регулярно выезжает на конференции молодых ученых в другие научные и учебные учреждения. Ведет обмен информацией с молодыми исследователями по интересующим темам. На протяжении многих лет активно участвует в проведение фестиваля «Российский арбуз».</w:t>
      </w:r>
    </w:p>
    <w:p w:rsidR="00490FDC" w:rsidRPr="00A94A11" w:rsidRDefault="00490FDC" w:rsidP="00490FD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апреля 2015 года является руководителем Астраханского регионального отделения ОМОО «Российский союз сельской молодёжи», входит в состав Центрального совета ОМОО «Российский союз сельской молодёжи».</w:t>
      </w:r>
    </w:p>
    <w:p w:rsidR="00490FDC" w:rsidRPr="00A94A11" w:rsidRDefault="00490FDC" w:rsidP="00490FD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46F88" w:rsidRDefault="00546F88"/>
    <w:sectPr w:rsidR="00546F88" w:rsidSect="00AC7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90FDC"/>
    <w:rsid w:val="000D67D8"/>
    <w:rsid w:val="00490FDC"/>
    <w:rsid w:val="00546F88"/>
    <w:rsid w:val="00823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F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365</Words>
  <Characters>2082</Characters>
  <Application>Microsoft Office Word</Application>
  <DocSecurity>0</DocSecurity>
  <Lines>17</Lines>
  <Paragraphs>4</Paragraphs>
  <ScaleCrop>false</ScaleCrop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селекцияБК</dc:creator>
  <cp:keywords/>
  <dc:description/>
  <cp:lastModifiedBy>ANDemchenko</cp:lastModifiedBy>
  <cp:revision>4</cp:revision>
  <dcterms:created xsi:type="dcterms:W3CDTF">2016-02-08T09:38:00Z</dcterms:created>
  <dcterms:modified xsi:type="dcterms:W3CDTF">2016-02-09T06:20:00Z</dcterms:modified>
</cp:coreProperties>
</file>