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CF" w:rsidRPr="00AD457E" w:rsidRDefault="00484FCF" w:rsidP="00484FCF">
      <w:pPr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D457E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484FCF" w:rsidRPr="00AD457E" w:rsidRDefault="00484FCF" w:rsidP="00484FCF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D457E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</w:t>
      </w:r>
    </w:p>
    <w:p w:rsidR="00484FCF" w:rsidRPr="00AD457E" w:rsidRDefault="00484FCF" w:rsidP="00484FC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D457E">
        <w:rPr>
          <w:rFonts w:ascii="Times New Roman" w:hAnsi="Times New Roman" w:cs="Times New Roman"/>
          <w:sz w:val="27"/>
          <w:szCs w:val="27"/>
        </w:rPr>
        <w:t>«О внесении изменений в постановление Правительства Астраханской области от 20.12.2022 № 650-П»</w:t>
      </w:r>
    </w:p>
    <w:p w:rsidR="00484FCF" w:rsidRPr="00AD457E" w:rsidRDefault="00484FCF" w:rsidP="00484FCF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415BE" w:rsidRPr="00AD457E" w:rsidRDefault="00484FCF" w:rsidP="002415BE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D457E">
        <w:rPr>
          <w:rFonts w:ascii="Times New Roman" w:hAnsi="Times New Roman" w:cs="Times New Roman"/>
          <w:sz w:val="27"/>
          <w:szCs w:val="27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20.12.2022 № 650-П» (далее - проект постановления) разработан министерством сельского хозяйства и рыбной промышленности Астраханской области (далее – министерство) </w:t>
      </w:r>
      <w:r w:rsidR="002415BE" w:rsidRPr="00AD457E">
        <w:rPr>
          <w:rFonts w:ascii="Times New Roman" w:hAnsi="Times New Roman" w:cs="Times New Roman"/>
          <w:sz w:val="27"/>
          <w:szCs w:val="27"/>
        </w:rPr>
        <w:t xml:space="preserve">в целях реализации </w:t>
      </w:r>
      <w:r w:rsidR="00490E48" w:rsidRPr="00AD457E">
        <w:rPr>
          <w:rFonts w:ascii="Times New Roman" w:hAnsi="Times New Roman" w:cs="Times New Roman"/>
          <w:sz w:val="27"/>
          <w:szCs w:val="27"/>
        </w:rPr>
        <w:t xml:space="preserve">на территории Астраханской области </w:t>
      </w:r>
      <w:r w:rsidR="002415BE" w:rsidRPr="00AD457E">
        <w:rPr>
          <w:rFonts w:ascii="Times New Roman" w:hAnsi="Times New Roman" w:cs="Times New Roman"/>
          <w:sz w:val="27"/>
          <w:szCs w:val="27"/>
        </w:rPr>
        <w:t>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14.05.2021</w:t>
      </w:r>
      <w:proofErr w:type="gramEnd"/>
      <w:r w:rsidR="002415BE" w:rsidRPr="00AD457E">
        <w:rPr>
          <w:rFonts w:ascii="Times New Roman" w:hAnsi="Times New Roman" w:cs="Times New Roman"/>
          <w:sz w:val="27"/>
          <w:szCs w:val="27"/>
        </w:rPr>
        <w:t xml:space="preserve"> № 731.</w:t>
      </w:r>
    </w:p>
    <w:p w:rsidR="00B61D9F" w:rsidRPr="002542B2" w:rsidRDefault="00484FCF" w:rsidP="00B61D9F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proofErr w:type="gramStart"/>
      <w:r w:rsidRPr="002542B2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Проектом</w:t>
      </w:r>
      <w:r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2542B2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постановления</w:t>
      </w:r>
      <w:r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предлагается </w:t>
      </w:r>
      <w:r w:rsidR="00DF2DA4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>дополнить государственную программу «Развитие сельского хозяйства, пищевой и рыбной промышленности Астраханской области», утвержд</w:t>
      </w:r>
      <w:r w:rsidR="00AD457E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>енную</w:t>
      </w:r>
      <w:r w:rsidR="00DF2DA4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постановлением Правительства Астраханской области от 20.12.2022 № 650-П</w:t>
      </w:r>
      <w:r w:rsidR="00B61D9F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(далее – Государственная программа</w:t>
      </w:r>
      <w:proofErr w:type="gramEnd"/>
      <w:r w:rsidR="00B61D9F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gramStart"/>
      <w:r w:rsidR="00B61D9F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>Астраханской области)</w:t>
      </w:r>
      <w:r w:rsidR="00DF2DA4" w:rsidRPr="002542B2">
        <w:t xml:space="preserve">  </w:t>
      </w:r>
      <w:r w:rsidR="00DF2DA4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>порядком предоставления и распределения субсидии из бюджета Астраханской области бюджетам муниципальных образований Астраханской</w:t>
      </w:r>
      <w:r w:rsidR="00B61D9F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области, который определяет цели, условия и порядок предоставления субсидий за счет средств федерального бюджета и бюджета Астраханской области бюджетам муниципальных образований Астраханской области на подготовку проектов межевания земельных участков и на проведение кадастровых работ (далее - субсидия) в рамках реализации подпрограммы «Развитие сельского хозяйства и мелиоративного</w:t>
      </w:r>
      <w:proofErr w:type="gramEnd"/>
      <w:r w:rsidR="00B61D9F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комплекса Астраханской области, эффективное вовлечение в оборот земель сельскохозяйственного назначения»</w:t>
      </w:r>
      <w:r w:rsidR="007608D0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Государственной программы Астраханской области</w:t>
      </w:r>
      <w:r w:rsidR="00B61D9F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  </w:t>
      </w:r>
    </w:p>
    <w:p w:rsidR="00980FF1" w:rsidRDefault="00BD72C1" w:rsidP="000145E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7"/>
          <w:szCs w:val="27"/>
          <w:highlight w:val="yellow"/>
          <w:shd w:val="clear" w:color="auto" w:fill="FFFFFF"/>
        </w:rPr>
      </w:pPr>
      <w:proofErr w:type="gramStart"/>
      <w:r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="00B61D9F" w:rsidRPr="002542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убсидия предоставляется в целях </w:t>
      </w:r>
      <w:proofErr w:type="spellStart"/>
      <w:r w:rsidR="00980FF1" w:rsidRPr="00980FF1">
        <w:rPr>
          <w:rFonts w:ascii="Times New Roman" w:hAnsi="Times New Roman" w:cs="Times New Roman"/>
          <w:sz w:val="27"/>
          <w:szCs w:val="27"/>
          <w:shd w:val="clear" w:color="auto" w:fill="FFFFFF"/>
        </w:rPr>
        <w:t>софинансирования</w:t>
      </w:r>
      <w:proofErr w:type="spellEnd"/>
      <w:r w:rsidR="00980FF1" w:rsidRPr="00980FF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расходных обязательств муниципальных </w:t>
      </w:r>
      <w:r w:rsidR="000145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образований </w:t>
      </w:r>
      <w:r w:rsidR="00980FF1" w:rsidRPr="00980FF1">
        <w:rPr>
          <w:rFonts w:ascii="Times New Roman" w:hAnsi="Times New Roman" w:cs="Times New Roman"/>
          <w:sz w:val="27"/>
          <w:szCs w:val="27"/>
          <w:shd w:val="clear" w:color="auto" w:fill="FFFFFF"/>
        </w:rPr>
        <w:t>Астраханской области, возникающих в связи с проведение</w:t>
      </w:r>
      <w:r w:rsidR="000145EC">
        <w:rPr>
          <w:rFonts w:ascii="Times New Roman" w:hAnsi="Times New Roman" w:cs="Times New Roman"/>
          <w:sz w:val="27"/>
          <w:szCs w:val="27"/>
          <w:shd w:val="clear" w:color="auto" w:fill="FFFFFF"/>
        </w:rPr>
        <w:t>м</w:t>
      </w:r>
      <w:r w:rsidR="00980FF1" w:rsidRPr="00980FF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меро</w:t>
      </w:r>
      <w:r w:rsidR="000145EC">
        <w:rPr>
          <w:rFonts w:ascii="Times New Roman" w:hAnsi="Times New Roman" w:cs="Times New Roman"/>
          <w:sz w:val="27"/>
          <w:szCs w:val="27"/>
          <w:shd w:val="clear" w:color="auto" w:fill="FFFFFF"/>
        </w:rPr>
        <w:t>приятий по подготовке</w:t>
      </w:r>
      <w:r w:rsidR="00980FF1" w:rsidRPr="00980FF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</w:t>
      </w:r>
      <w:r w:rsidR="000145EC">
        <w:rPr>
          <w:rFonts w:ascii="Times New Roman" w:hAnsi="Times New Roman" w:cs="Times New Roman"/>
          <w:sz w:val="27"/>
          <w:szCs w:val="27"/>
          <w:shd w:val="clear" w:color="auto" w:fill="FFFFFF"/>
        </w:rPr>
        <w:t>ности муниципальных образований и проведени</w:t>
      </w:r>
      <w:r w:rsidR="009C2DAF">
        <w:rPr>
          <w:rFonts w:ascii="Times New Roman" w:hAnsi="Times New Roman" w:cs="Times New Roman"/>
          <w:sz w:val="27"/>
          <w:szCs w:val="27"/>
          <w:shd w:val="clear" w:color="auto" w:fill="FFFFFF"/>
        </w:rPr>
        <w:t>ем</w:t>
      </w:r>
      <w:r w:rsidR="00980FF1" w:rsidRPr="00980FF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кадастровых работ с последующим внесением в Единый государственный реестр не</w:t>
      </w:r>
      <w:r w:rsidR="000145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движимости сведений в отношении </w:t>
      </w:r>
      <w:r w:rsidR="000145EC" w:rsidRPr="000145EC">
        <w:rPr>
          <w:rFonts w:ascii="Times New Roman" w:hAnsi="Times New Roman" w:cs="Times New Roman"/>
          <w:sz w:val="27"/>
          <w:szCs w:val="27"/>
          <w:shd w:val="clear" w:color="auto" w:fill="FFFFFF"/>
        </w:rPr>
        <w:t>земельных участков из состава земель сельскохозяйственного</w:t>
      </w:r>
      <w:proofErr w:type="gramEnd"/>
      <w:r w:rsidR="000145EC" w:rsidRPr="000145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назначения, государственная собственность на которые не разграничена и в отношении которых органы местного самоуправления муниципальных образований получают право распоряжения ими после постановки земельных участков на г</w:t>
      </w:r>
      <w:r w:rsidR="000145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осударственный кадастровый учет, а также в отношении </w:t>
      </w:r>
      <w:r w:rsidR="000145EC" w:rsidRPr="000145EC">
        <w:rPr>
          <w:rFonts w:ascii="Times New Roman" w:hAnsi="Times New Roman" w:cs="Times New Roman"/>
          <w:sz w:val="27"/>
          <w:szCs w:val="27"/>
          <w:shd w:val="clear" w:color="auto" w:fill="FFFFFF"/>
        </w:rPr>
        <w:t>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</w:t>
      </w:r>
    </w:p>
    <w:p w:rsidR="000145EC" w:rsidRDefault="000145EC" w:rsidP="00BD72C1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7"/>
          <w:szCs w:val="27"/>
          <w:highlight w:val="yellow"/>
          <w:shd w:val="clear" w:color="auto" w:fill="FFFFFF"/>
        </w:rPr>
      </w:pPr>
    </w:p>
    <w:p w:rsidR="000145EC" w:rsidRDefault="000145EC" w:rsidP="00BD72C1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7"/>
          <w:szCs w:val="27"/>
          <w:highlight w:val="yellow"/>
          <w:shd w:val="clear" w:color="auto" w:fill="FFFFFF"/>
        </w:rPr>
      </w:pPr>
    </w:p>
    <w:p w:rsidR="00CD73F1" w:rsidRDefault="00CD73F1" w:rsidP="00484FC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D73F1">
        <w:rPr>
          <w:rFonts w:ascii="Times New Roman" w:eastAsiaTheme="minorHAnsi" w:hAnsi="Times New Roman" w:cs="Times New Roman"/>
          <w:sz w:val="27"/>
          <w:szCs w:val="27"/>
          <w:lang w:eastAsia="en-US"/>
        </w:rPr>
        <w:lastRenderedPageBreak/>
        <w:t xml:space="preserve">Принятие проекта постановления не потребует выделения дополнительных денежных средств из бюджета Астраханской области и внесения изменений в правовые акты Астраханской области, в том числе признания их </w:t>
      </w:r>
      <w:proofErr w:type="gramStart"/>
      <w:r w:rsidRPr="00CD73F1">
        <w:rPr>
          <w:rFonts w:ascii="Times New Roman" w:eastAsiaTheme="minorHAnsi" w:hAnsi="Times New Roman" w:cs="Times New Roman"/>
          <w:sz w:val="27"/>
          <w:szCs w:val="27"/>
          <w:lang w:eastAsia="en-US"/>
        </w:rPr>
        <w:t>утратившими</w:t>
      </w:r>
      <w:proofErr w:type="gramEnd"/>
      <w:r w:rsidRPr="00CD73F1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силу.</w:t>
      </w:r>
    </w:p>
    <w:p w:rsidR="00484FCF" w:rsidRPr="00B90727" w:rsidRDefault="00484FCF" w:rsidP="00484FCF">
      <w:pPr>
        <w:pStyle w:val="ConsPlusNormal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  <w:r w:rsidRPr="00B9072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проекте постановления отсутствуют </w:t>
      </w:r>
      <w:proofErr w:type="spellStart"/>
      <w:r w:rsidRPr="00B90727">
        <w:rPr>
          <w:rFonts w:ascii="Times New Roman" w:eastAsiaTheme="minorHAnsi" w:hAnsi="Times New Roman" w:cs="Times New Roman"/>
          <w:sz w:val="27"/>
          <w:szCs w:val="27"/>
          <w:lang w:eastAsia="en-US"/>
        </w:rPr>
        <w:t>коррупциогенные</w:t>
      </w:r>
      <w:proofErr w:type="spellEnd"/>
      <w:r w:rsidRPr="00B9072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факторы, а также положения, вводящие избыточные обязанности, запреты и</w:t>
      </w:r>
      <w:r w:rsidRPr="00B90727">
        <w:rPr>
          <w:rFonts w:ascii="Times New Roman" w:hAnsi="Times New Roman"/>
          <w:sz w:val="27"/>
          <w:szCs w:val="27"/>
        </w:rPr>
        <w:t xml:space="preserve">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484FCF" w:rsidRPr="00B90727" w:rsidRDefault="00484FCF" w:rsidP="00484FCF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B90727">
        <w:rPr>
          <w:rFonts w:ascii="Times New Roman" w:hAnsi="Times New Roman"/>
          <w:sz w:val="27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484FCF" w:rsidRPr="00B90727" w:rsidRDefault="00484FCF" w:rsidP="00484FCF">
      <w:pPr>
        <w:suppressAutoHyphens/>
        <w:spacing w:after="0" w:line="240" w:lineRule="auto"/>
        <w:ind w:right="-1" w:firstLine="709"/>
        <w:jc w:val="both"/>
        <w:rPr>
          <w:rFonts w:ascii="Times New Roman" w:eastAsiaTheme="minorEastAsia" w:hAnsi="Times New Roman" w:cs="Calibri"/>
          <w:sz w:val="27"/>
          <w:szCs w:val="27"/>
          <w:lang w:eastAsia="ru-RU"/>
        </w:rPr>
      </w:pPr>
      <w:r w:rsidRPr="00B90727">
        <w:rPr>
          <w:rFonts w:ascii="Times New Roman" w:eastAsiaTheme="minorEastAsia" w:hAnsi="Times New Roman" w:cs="Calibri"/>
          <w:sz w:val="27"/>
          <w:szCs w:val="27"/>
          <w:lang w:eastAsia="ru-RU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</w:t>
      </w:r>
      <w:r w:rsidR="00315DC1" w:rsidRPr="00B90727">
        <w:rPr>
          <w:rFonts w:ascii="Times New Roman" w:eastAsiaTheme="minorEastAsia" w:hAnsi="Times New Roman" w:cs="Calibri"/>
          <w:sz w:val="27"/>
          <w:szCs w:val="27"/>
          <w:lang w:eastAsia="ru-RU"/>
        </w:rPr>
        <w:t>антикоррупционной эксп</w:t>
      </w:r>
      <w:r w:rsidR="00A712FF">
        <w:rPr>
          <w:rFonts w:ascii="Times New Roman" w:eastAsiaTheme="minorEastAsia" w:hAnsi="Times New Roman" w:cs="Calibri"/>
          <w:sz w:val="27"/>
          <w:szCs w:val="27"/>
          <w:lang w:eastAsia="ru-RU"/>
        </w:rPr>
        <w:t>ертизы  09</w:t>
      </w:r>
      <w:bookmarkStart w:id="0" w:name="_GoBack"/>
      <w:bookmarkEnd w:id="0"/>
      <w:r w:rsidR="00A712FF">
        <w:rPr>
          <w:rFonts w:ascii="Times New Roman" w:eastAsiaTheme="minorEastAsia" w:hAnsi="Times New Roman" w:cs="Calibri"/>
          <w:sz w:val="27"/>
          <w:szCs w:val="27"/>
          <w:lang w:eastAsia="ru-RU"/>
        </w:rPr>
        <w:t>.10</w:t>
      </w:r>
      <w:r w:rsidRPr="00B90727">
        <w:rPr>
          <w:rFonts w:ascii="Times New Roman" w:eastAsiaTheme="minorEastAsia" w:hAnsi="Times New Roman" w:cs="Calibri"/>
          <w:sz w:val="27"/>
          <w:szCs w:val="27"/>
          <w:lang w:eastAsia="ru-RU"/>
        </w:rPr>
        <w:t>.2023, предложений и замечаний по проекту постановления от организаций и граждан не поступало.</w:t>
      </w:r>
    </w:p>
    <w:p w:rsidR="00484FCF" w:rsidRPr="00FB7320" w:rsidRDefault="00484FCF" w:rsidP="00484FCF">
      <w:pPr>
        <w:suppressAutoHyphens/>
        <w:spacing w:after="0" w:line="240" w:lineRule="auto"/>
        <w:ind w:right="-1"/>
        <w:jc w:val="both"/>
        <w:rPr>
          <w:sz w:val="27"/>
          <w:szCs w:val="27"/>
          <w:highlight w:val="yellow"/>
        </w:rPr>
      </w:pPr>
    </w:p>
    <w:p w:rsidR="00484FCF" w:rsidRPr="00FB7320" w:rsidRDefault="00484FCF" w:rsidP="00484FCF">
      <w:pPr>
        <w:suppressAutoHyphens/>
        <w:spacing w:after="0" w:line="240" w:lineRule="auto"/>
        <w:ind w:right="-1"/>
        <w:jc w:val="both"/>
        <w:rPr>
          <w:sz w:val="27"/>
          <w:szCs w:val="27"/>
          <w:highlight w:val="yellow"/>
        </w:rPr>
      </w:pPr>
    </w:p>
    <w:p w:rsidR="00484FCF" w:rsidRPr="00FB7320" w:rsidRDefault="00484FCF" w:rsidP="00484FCF">
      <w:pPr>
        <w:suppressAutoHyphens/>
        <w:spacing w:after="0" w:line="240" w:lineRule="auto"/>
        <w:ind w:right="-1"/>
        <w:jc w:val="both"/>
        <w:rPr>
          <w:sz w:val="27"/>
          <w:szCs w:val="27"/>
          <w:highlight w:val="yellow"/>
        </w:rPr>
      </w:pPr>
    </w:p>
    <w:p w:rsidR="00484FCF" w:rsidRPr="00B90727" w:rsidRDefault="00484FCF" w:rsidP="00484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0727">
        <w:rPr>
          <w:rFonts w:ascii="Times New Roman" w:hAnsi="Times New Roman" w:cs="Times New Roman"/>
          <w:sz w:val="27"/>
          <w:szCs w:val="27"/>
        </w:rPr>
        <w:t>Министр сельского хозяйства</w:t>
      </w:r>
    </w:p>
    <w:p w:rsidR="00484FCF" w:rsidRPr="00B90727" w:rsidRDefault="00484FCF" w:rsidP="00484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0727">
        <w:rPr>
          <w:rFonts w:ascii="Times New Roman" w:hAnsi="Times New Roman" w:cs="Times New Roman"/>
          <w:sz w:val="27"/>
          <w:szCs w:val="27"/>
        </w:rPr>
        <w:t xml:space="preserve">и рыбной промышленности </w:t>
      </w:r>
    </w:p>
    <w:p w:rsidR="00484FCF" w:rsidRPr="00484FCF" w:rsidRDefault="00484FCF" w:rsidP="00484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0727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                                                      </w:t>
      </w:r>
      <w:r w:rsidR="00F90360" w:rsidRPr="00B90727">
        <w:rPr>
          <w:rFonts w:ascii="Times New Roman" w:hAnsi="Times New Roman" w:cs="Times New Roman"/>
          <w:sz w:val="27"/>
          <w:szCs w:val="27"/>
        </w:rPr>
        <w:t xml:space="preserve">    </w:t>
      </w:r>
      <w:r w:rsidRPr="00B90727">
        <w:rPr>
          <w:rFonts w:ascii="Times New Roman" w:hAnsi="Times New Roman" w:cs="Times New Roman"/>
          <w:sz w:val="27"/>
          <w:szCs w:val="27"/>
        </w:rPr>
        <w:t>Р.Ю. Пашаев</w:t>
      </w: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484FCF" w:rsidRDefault="00484FCF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  <w:sectPr w:rsidR="00484FCF" w:rsidSect="00C12354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AA4F10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484FCF" w:rsidRDefault="00484FCF" w:rsidP="00484FCF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484FCF" w:rsidRDefault="00484FCF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Pr="00B90727" w:rsidRDefault="00E679B1" w:rsidP="00EF292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3"/>
        <w:jc w:val="both"/>
        <w:rPr>
          <w:rFonts w:ascii="Times New Roman" w:hAnsi="Times New Roman" w:cs="Times New Roman"/>
          <w:sz w:val="28"/>
          <w:szCs w:val="28"/>
        </w:rPr>
      </w:pPr>
      <w:r w:rsidRPr="00B90727">
        <w:rPr>
          <w:rFonts w:ascii="Times New Roman" w:hAnsi="Times New Roman" w:cs="Times New Roman"/>
          <w:sz w:val="28"/>
          <w:szCs w:val="28"/>
        </w:rPr>
        <w:t>О внесении изменений в пос</w:t>
      </w:r>
      <w:r w:rsidR="00DB3552" w:rsidRPr="00B90727">
        <w:rPr>
          <w:rFonts w:ascii="Times New Roman" w:hAnsi="Times New Roman" w:cs="Times New Roman"/>
          <w:sz w:val="28"/>
          <w:szCs w:val="28"/>
        </w:rPr>
        <w:t xml:space="preserve">тановление Правительства </w:t>
      </w:r>
      <w:r w:rsidR="00DB3552" w:rsidRPr="00B90727">
        <w:rPr>
          <w:rFonts w:ascii="Times New Roman" w:hAnsi="Times New Roman" w:cs="Times New Roman"/>
          <w:spacing w:val="-8"/>
          <w:sz w:val="28"/>
          <w:szCs w:val="28"/>
        </w:rPr>
        <w:t xml:space="preserve">Астраханской области от </w:t>
      </w:r>
      <w:r w:rsidR="00DB3552" w:rsidRPr="00B90727">
        <w:rPr>
          <w:rFonts w:ascii="Times New Roman" w:hAnsi="Times New Roman" w:cs="Times New Roman"/>
          <w:sz w:val="28"/>
          <w:szCs w:val="28"/>
        </w:rPr>
        <w:t>20.12.2022 № 650-П</w:t>
      </w:r>
    </w:p>
    <w:p w:rsidR="00DB3552" w:rsidRPr="00FB7320" w:rsidRDefault="00DB3552" w:rsidP="00DB3552">
      <w:pPr>
        <w:ind w:left="567"/>
        <w:jc w:val="both"/>
        <w:rPr>
          <w:sz w:val="28"/>
          <w:szCs w:val="28"/>
          <w:highlight w:val="yellow"/>
        </w:rPr>
      </w:pPr>
    </w:p>
    <w:p w:rsidR="00CA5A56" w:rsidRPr="00FB7320" w:rsidRDefault="00CA5A56" w:rsidP="00484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3552" w:rsidRPr="00B90727" w:rsidRDefault="00DB3552" w:rsidP="00DB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7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3887" w:rsidRPr="00B9072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14.05.2021 № 731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</w:p>
    <w:p w:rsidR="00DB3552" w:rsidRPr="00B90727" w:rsidRDefault="00DB3552" w:rsidP="00DB35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27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DB3552" w:rsidRPr="00B90727" w:rsidRDefault="00E610C2" w:rsidP="00DB35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727">
        <w:rPr>
          <w:rFonts w:ascii="Times New Roman" w:eastAsia="Calibri" w:hAnsi="Times New Roman" w:cs="Times New Roman"/>
          <w:sz w:val="28"/>
          <w:szCs w:val="28"/>
        </w:rPr>
        <w:t>1. </w:t>
      </w:r>
      <w:r w:rsidR="00DB3552" w:rsidRPr="00B90727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hyperlink r:id="rId10" w:history="1">
        <w:r w:rsidR="00DB3552" w:rsidRPr="00B90727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="00DB3552" w:rsidRPr="00B90727">
        <w:rPr>
          <w:rFonts w:ascii="Times New Roman" w:eastAsia="Calibri" w:hAnsi="Times New Roman" w:cs="Times New Roman"/>
          <w:sz w:val="28"/>
          <w:szCs w:val="28"/>
        </w:rPr>
        <w:t xml:space="preserve"> Правительства Астраханской области от 20.12.2022 № 650-П «О государственной программе «Развитие сельского хозяйства, пищевой и рыбной промышленности Астраханской области» следующие изменения:</w:t>
      </w:r>
    </w:p>
    <w:p w:rsidR="00EB1FBF" w:rsidRDefault="005C5E69" w:rsidP="005C5E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Раздел</w:t>
      </w:r>
      <w:r w:rsidR="000524A6" w:rsidRPr="00B90727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0524A6" w:rsidRPr="00B90727">
        <w:t xml:space="preserve"> «</w:t>
      </w:r>
      <w:r w:rsidR="000524A6" w:rsidRPr="00B90727">
        <w:rPr>
          <w:rFonts w:ascii="Times New Roman" w:eastAsia="Calibri" w:hAnsi="Times New Roman" w:cs="Times New Roman"/>
          <w:sz w:val="28"/>
          <w:szCs w:val="28"/>
        </w:rPr>
        <w:t xml:space="preserve">Механизм реализации государственной программы» </w:t>
      </w:r>
      <w:r w:rsidR="00EA3F8F" w:rsidRPr="00B90727">
        <w:rPr>
          <w:rFonts w:ascii="Times New Roman" w:eastAsia="Calibri" w:hAnsi="Times New Roman" w:cs="Times New Roman"/>
          <w:sz w:val="28"/>
          <w:szCs w:val="28"/>
        </w:rPr>
        <w:t>государственной программы</w:t>
      </w:r>
      <w:r w:rsidR="00EB1FB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24A6" w:rsidRDefault="00EB1FBF" w:rsidP="005C5E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C5E69">
        <w:rPr>
          <w:rFonts w:ascii="Times New Roman" w:eastAsia="Calibri" w:hAnsi="Times New Roman" w:cs="Times New Roman"/>
          <w:sz w:val="28"/>
          <w:szCs w:val="28"/>
        </w:rPr>
        <w:t xml:space="preserve"> дополнить </w:t>
      </w:r>
      <w:r w:rsidR="000524A6" w:rsidRPr="00B90727">
        <w:rPr>
          <w:rFonts w:ascii="Times New Roman" w:eastAsia="Calibri" w:hAnsi="Times New Roman" w:cs="Times New Roman"/>
          <w:sz w:val="28"/>
          <w:szCs w:val="28"/>
        </w:rPr>
        <w:t>абзац</w:t>
      </w:r>
      <w:r w:rsidR="005C5E69">
        <w:rPr>
          <w:rFonts w:ascii="Times New Roman" w:eastAsia="Calibri" w:hAnsi="Times New Roman" w:cs="Times New Roman"/>
          <w:sz w:val="28"/>
          <w:szCs w:val="28"/>
        </w:rPr>
        <w:t>ем двенадцатым следующего содержания</w:t>
      </w:r>
      <w:r w:rsidR="000524A6" w:rsidRPr="00B907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C5E69" w:rsidRDefault="005C5E69" w:rsidP="00EB1FB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«Реализация мероприятий подпрограммы  «Развитие сельского хозяйства </w:t>
      </w:r>
      <w:r w:rsidRPr="005C5E69">
        <w:rPr>
          <w:rFonts w:ascii="Times New Roman" w:eastAsia="Calibri" w:hAnsi="Times New Roman" w:cs="Times New Roman"/>
          <w:sz w:val="28"/>
          <w:szCs w:val="28"/>
        </w:rPr>
        <w:t>и мелиоративного комплекса Астраханско</w:t>
      </w:r>
      <w:r>
        <w:rPr>
          <w:rFonts w:ascii="Times New Roman" w:eastAsia="Calibri" w:hAnsi="Times New Roman" w:cs="Times New Roman"/>
          <w:sz w:val="28"/>
          <w:szCs w:val="28"/>
        </w:rPr>
        <w:t>й области, эффективное вовлече</w:t>
      </w:r>
      <w:r w:rsidRPr="005C5E69">
        <w:rPr>
          <w:rFonts w:ascii="Times New Roman" w:eastAsia="Calibri" w:hAnsi="Times New Roman" w:cs="Times New Roman"/>
          <w:sz w:val="28"/>
          <w:szCs w:val="28"/>
        </w:rPr>
        <w:t>ние в оборот земе</w:t>
      </w:r>
      <w:r w:rsidR="005A2048">
        <w:rPr>
          <w:rFonts w:ascii="Times New Roman" w:eastAsia="Calibri" w:hAnsi="Times New Roman" w:cs="Times New Roman"/>
          <w:sz w:val="28"/>
          <w:szCs w:val="28"/>
        </w:rPr>
        <w:t>ль сельскохозяйственного наз</w:t>
      </w:r>
      <w:r>
        <w:rPr>
          <w:rFonts w:ascii="Times New Roman" w:eastAsia="Calibri" w:hAnsi="Times New Roman" w:cs="Times New Roman"/>
          <w:sz w:val="28"/>
          <w:szCs w:val="28"/>
        </w:rPr>
        <w:t>начения»</w:t>
      </w:r>
      <w:r w:rsidRPr="005C5E6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="00577F95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форме </w:t>
      </w:r>
      <w:r w:rsidRPr="005C5E69">
        <w:rPr>
          <w:rFonts w:ascii="Times New Roman" w:eastAsia="Calibri" w:hAnsi="Times New Roman" w:cs="Times New Roman"/>
          <w:sz w:val="28"/>
          <w:szCs w:val="28"/>
        </w:rPr>
        <w:t>предоставления субсидий за счет средств федерального бюджета и бюджета Астраханской области бюджетам муниципальных образований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E69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spellStart"/>
      <w:r w:rsidRPr="005C5E69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5C5E69">
        <w:rPr>
          <w:rFonts w:ascii="Times New Roman" w:eastAsia="Calibri" w:hAnsi="Times New Roman" w:cs="Times New Roman"/>
          <w:sz w:val="28"/>
          <w:szCs w:val="28"/>
        </w:rPr>
        <w:t xml:space="preserve"> расходных обязательств муниципальных образований Астраханской области, возникающих в связи с проведением мероприятий по подготовке проектов межевания земельных участков, выделяемых в</w:t>
      </w:r>
      <w:proofErr w:type="gramEnd"/>
      <w:r w:rsidRPr="005C5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C5E69">
        <w:rPr>
          <w:rFonts w:ascii="Times New Roman" w:eastAsia="Calibri" w:hAnsi="Times New Roman" w:cs="Times New Roman"/>
          <w:sz w:val="28"/>
          <w:szCs w:val="28"/>
        </w:rPr>
        <w:t xml:space="preserve">счет невостребованных земельных долей, находящихся на день подготовки проектов межевания в собственности муниципальных образований и проведением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органы местного самоуправления муниципальных образований получают право </w:t>
      </w:r>
      <w:r w:rsidRPr="005C5E69">
        <w:rPr>
          <w:rFonts w:ascii="Times New Roman" w:eastAsia="Calibri" w:hAnsi="Times New Roman" w:cs="Times New Roman"/>
          <w:sz w:val="28"/>
          <w:szCs w:val="28"/>
        </w:rPr>
        <w:lastRenderedPageBreak/>
        <w:t>распоряжения ими после постановки земельных участков на</w:t>
      </w:r>
      <w:proofErr w:type="gramEnd"/>
      <w:r w:rsidRPr="005C5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C5E69">
        <w:rPr>
          <w:rFonts w:ascii="Times New Roman" w:eastAsia="Calibri" w:hAnsi="Times New Roman" w:cs="Times New Roman"/>
          <w:sz w:val="28"/>
          <w:szCs w:val="28"/>
        </w:rPr>
        <w:t>государственный кадастровый учет, а также в отношении 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порядком </w:t>
      </w:r>
      <w:r w:rsidRPr="005C5E69">
        <w:rPr>
          <w:rFonts w:ascii="Times New Roman" w:eastAsia="Calibri" w:hAnsi="Times New Roman" w:cs="Times New Roman"/>
          <w:sz w:val="28"/>
          <w:szCs w:val="28"/>
        </w:rPr>
        <w:t>предоставления и распределения субсидии из бюджета Астраханской области бюджетам муниципальных образований Астраханской области в рамках реализации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</w:t>
      </w:r>
      <w:proofErr w:type="gramEnd"/>
      <w:r w:rsidRPr="005C5E69">
        <w:rPr>
          <w:rFonts w:ascii="Times New Roman" w:eastAsia="Calibri" w:hAnsi="Times New Roman" w:cs="Times New Roman"/>
          <w:sz w:val="28"/>
          <w:szCs w:val="28"/>
        </w:rPr>
        <w:t xml:space="preserve"> назначения» государственной программы «Развитие сельского хозяйства, пищевой и рыбной промышленности Астраханской области»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приложением № 1 к государственной программе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B1FBF">
        <w:rPr>
          <w:rFonts w:ascii="Times New Roman" w:eastAsia="Calibri" w:hAnsi="Times New Roman" w:cs="Times New Roman"/>
          <w:sz w:val="28"/>
          <w:szCs w:val="28"/>
        </w:rPr>
        <w:t>»;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E6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</w:p>
    <w:p w:rsidR="00B0061A" w:rsidRDefault="00B0061A" w:rsidP="00B42A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B1FBF">
        <w:rPr>
          <w:rFonts w:ascii="Times New Roman" w:eastAsia="Calibri" w:hAnsi="Times New Roman" w:cs="Times New Roman"/>
          <w:sz w:val="28"/>
          <w:szCs w:val="28"/>
        </w:rPr>
        <w:t xml:space="preserve"> в абзаце тринадцатом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8E095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приложениями №</w:t>
      </w:r>
      <w:r w:rsidRPr="00B0061A">
        <w:rPr>
          <w:rFonts w:ascii="Times New Roman" w:eastAsia="Calibri" w:hAnsi="Times New Roman" w:cs="Times New Roman"/>
          <w:sz w:val="28"/>
          <w:szCs w:val="28"/>
        </w:rPr>
        <w:t xml:space="preserve"> 1, 2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8E095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приложениями № 2, 3</w:t>
      </w:r>
      <w:r w:rsidRPr="00B0061A">
        <w:rPr>
          <w:rFonts w:ascii="Times New Roman" w:eastAsia="Calibri" w:hAnsi="Times New Roman" w:cs="Times New Roman"/>
          <w:sz w:val="28"/>
          <w:szCs w:val="28"/>
        </w:rPr>
        <w:t>»</w:t>
      </w:r>
      <w:r w:rsidR="007250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061A" w:rsidRDefault="00B0061A" w:rsidP="00B006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В разделе 5 «</w:t>
      </w:r>
      <w:r w:rsidRPr="00B0061A">
        <w:rPr>
          <w:rFonts w:ascii="Times New Roman" w:eastAsia="Calibri" w:hAnsi="Times New Roman" w:cs="Times New Roman"/>
          <w:sz w:val="28"/>
          <w:szCs w:val="28"/>
        </w:rPr>
        <w:t>Перечень структурных элем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ентов государственной программы </w:t>
      </w:r>
      <w:r w:rsidRPr="00B0061A">
        <w:rPr>
          <w:rFonts w:ascii="Times New Roman" w:eastAsia="Calibri" w:hAnsi="Times New Roman" w:cs="Times New Roman"/>
          <w:sz w:val="28"/>
          <w:szCs w:val="28"/>
        </w:rPr>
        <w:t>с указанием задач и кратк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 описанием ожидаемых эффектов </w:t>
      </w:r>
      <w:r w:rsidRPr="00B0061A">
        <w:rPr>
          <w:rFonts w:ascii="Times New Roman" w:eastAsia="Calibri" w:hAnsi="Times New Roman" w:cs="Times New Roman"/>
          <w:sz w:val="28"/>
          <w:szCs w:val="28"/>
        </w:rPr>
        <w:t>этих задач, сроком реализац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ии, ответственных за реализацию </w:t>
      </w:r>
      <w:r w:rsidRPr="00B0061A">
        <w:rPr>
          <w:rFonts w:ascii="Times New Roman" w:eastAsia="Calibri" w:hAnsi="Times New Roman" w:cs="Times New Roman"/>
          <w:sz w:val="28"/>
          <w:szCs w:val="28"/>
        </w:rPr>
        <w:t>соответствующего структурного элемента</w:t>
      </w:r>
      <w:r>
        <w:rPr>
          <w:rFonts w:ascii="Times New Roman" w:eastAsia="Calibri" w:hAnsi="Times New Roman" w:cs="Times New Roman"/>
          <w:sz w:val="28"/>
          <w:szCs w:val="28"/>
        </w:rPr>
        <w:t>» государственной программы:</w:t>
      </w:r>
    </w:p>
    <w:p w:rsidR="008E095B" w:rsidRDefault="00B0061A" w:rsidP="00B006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шестом слова  «</w:t>
      </w:r>
      <w:r w:rsidR="008E095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приложении № 3» заменить словами «</w:t>
      </w:r>
      <w:r w:rsidR="008E095B">
        <w:rPr>
          <w:rFonts w:ascii="Times New Roman" w:eastAsia="Calibri" w:hAnsi="Times New Roman" w:cs="Times New Roman"/>
          <w:sz w:val="28"/>
          <w:szCs w:val="28"/>
        </w:rPr>
        <w:t>в приложении № 4»;</w:t>
      </w:r>
    </w:p>
    <w:p w:rsidR="008E095B" w:rsidRDefault="008E095B" w:rsidP="00B006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девятом слова «в приложении №</w:t>
      </w:r>
      <w:r w:rsidRPr="008E095B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«в приложении № 5»;</w:t>
      </w:r>
    </w:p>
    <w:p w:rsidR="003B7C90" w:rsidRDefault="008E095B" w:rsidP="00B006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двенадцатом слова «в приложении № 5» заменить словами «</w:t>
      </w:r>
      <w:r w:rsidR="003B7C90">
        <w:rPr>
          <w:rFonts w:ascii="Times New Roman" w:eastAsia="Calibri" w:hAnsi="Times New Roman" w:cs="Times New Roman"/>
          <w:sz w:val="28"/>
          <w:szCs w:val="28"/>
        </w:rPr>
        <w:t>в приложении № 6»;</w:t>
      </w:r>
    </w:p>
    <w:p w:rsidR="003B7C90" w:rsidRDefault="003B7C90" w:rsidP="00B006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пятнадцатом слова «в приложении № 6» заменить словами «в приложении № 7</w:t>
      </w:r>
      <w:r w:rsidRPr="003B7C9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7C90" w:rsidRDefault="003B7C90" w:rsidP="00B006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восемнадцатом слова «в приложении № 7» заменить словами «в приложении № 8»;</w:t>
      </w:r>
    </w:p>
    <w:p w:rsidR="003B7C90" w:rsidRDefault="003B7C90" w:rsidP="00B006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двадцать первом слова «в приложении № 8» заменить словами «в приложении № 9»;</w:t>
      </w:r>
    </w:p>
    <w:p w:rsidR="003B7C90" w:rsidRDefault="003B7C90" w:rsidP="00B006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двадцать четвертом слова «в приложении № 9» заменить словами «в приложении № 10»;</w:t>
      </w:r>
    </w:p>
    <w:p w:rsidR="00B0061A" w:rsidRDefault="004F0957" w:rsidP="00B006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06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абзаце двадцать пятом слова «в приложении № 10</w:t>
      </w:r>
      <w:r w:rsidRPr="004F0957">
        <w:rPr>
          <w:rFonts w:ascii="Times New Roman" w:eastAsia="Calibri" w:hAnsi="Times New Roman" w:cs="Times New Roman"/>
          <w:sz w:val="28"/>
          <w:szCs w:val="28"/>
        </w:rPr>
        <w:t>» зам</w:t>
      </w:r>
      <w:r>
        <w:rPr>
          <w:rFonts w:ascii="Times New Roman" w:eastAsia="Calibri" w:hAnsi="Times New Roman" w:cs="Times New Roman"/>
          <w:sz w:val="28"/>
          <w:szCs w:val="28"/>
        </w:rPr>
        <w:t>енить словами «в приложении № 11</w:t>
      </w:r>
      <w:r w:rsidRPr="004F095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0061A" w:rsidRDefault="004F0957" w:rsidP="00B42A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9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 абзаце двадцать шестом слова «в приложении № 11</w:t>
      </w:r>
      <w:r w:rsidRPr="004F0957">
        <w:rPr>
          <w:rFonts w:ascii="Times New Roman" w:eastAsia="Calibri" w:hAnsi="Times New Roman" w:cs="Times New Roman"/>
          <w:sz w:val="28"/>
          <w:szCs w:val="28"/>
        </w:rPr>
        <w:t>» зам</w:t>
      </w:r>
      <w:r>
        <w:rPr>
          <w:rFonts w:ascii="Times New Roman" w:eastAsia="Calibri" w:hAnsi="Times New Roman" w:cs="Times New Roman"/>
          <w:sz w:val="28"/>
          <w:szCs w:val="28"/>
        </w:rPr>
        <w:t>енить словами «в приложении № 12</w:t>
      </w:r>
      <w:r w:rsidR="002B133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7485B" w:rsidRDefault="00D43C42" w:rsidP="005E4B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F7485B">
        <w:rPr>
          <w:rFonts w:ascii="Times New Roman" w:eastAsia="Calibri" w:hAnsi="Times New Roman" w:cs="Times New Roman"/>
          <w:sz w:val="28"/>
          <w:szCs w:val="28"/>
        </w:rPr>
        <w:t>В</w:t>
      </w:r>
      <w:r w:rsidR="005E4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85B">
        <w:rPr>
          <w:rFonts w:ascii="Times New Roman" w:eastAsia="Calibri" w:hAnsi="Times New Roman" w:cs="Times New Roman"/>
          <w:sz w:val="28"/>
          <w:szCs w:val="28"/>
        </w:rPr>
        <w:t>абзаце четвёртом</w:t>
      </w:r>
      <w:r w:rsidR="005E4B34" w:rsidRPr="005E4B34">
        <w:t xml:space="preserve"> </w:t>
      </w:r>
      <w:r w:rsidR="005E4B34"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5E4B34" w:rsidRPr="005E4B34">
        <w:rPr>
          <w:rFonts w:ascii="Times New Roman" w:eastAsia="Calibri" w:hAnsi="Times New Roman" w:cs="Times New Roman"/>
          <w:sz w:val="28"/>
          <w:szCs w:val="28"/>
        </w:rPr>
        <w:t xml:space="preserve"> 7 «Оценка эффективности реализации государственной программы» государственной программы</w:t>
      </w:r>
      <w:r w:rsidR="00F7485B">
        <w:rPr>
          <w:rFonts w:ascii="Times New Roman" w:eastAsia="Calibri" w:hAnsi="Times New Roman" w:cs="Times New Roman"/>
          <w:sz w:val="28"/>
          <w:szCs w:val="28"/>
        </w:rPr>
        <w:t xml:space="preserve"> слова «в приложении №</w:t>
      </w:r>
      <w:r w:rsidR="00F7485B" w:rsidRPr="00F7485B"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 w:rsidR="00F7485B">
        <w:rPr>
          <w:rFonts w:ascii="Times New Roman" w:eastAsia="Calibri" w:hAnsi="Times New Roman" w:cs="Times New Roman"/>
          <w:sz w:val="28"/>
          <w:szCs w:val="28"/>
        </w:rPr>
        <w:t xml:space="preserve">» заменить словами </w:t>
      </w:r>
      <w:r w:rsidR="005E4B34">
        <w:rPr>
          <w:rFonts w:ascii="Times New Roman" w:eastAsia="Calibri" w:hAnsi="Times New Roman" w:cs="Times New Roman"/>
          <w:sz w:val="28"/>
          <w:szCs w:val="28"/>
        </w:rPr>
        <w:t>«в приложении № 13</w:t>
      </w:r>
      <w:r w:rsidR="00F7485B" w:rsidRPr="00F7485B">
        <w:rPr>
          <w:rFonts w:ascii="Times New Roman" w:eastAsia="Calibri" w:hAnsi="Times New Roman" w:cs="Times New Roman"/>
          <w:sz w:val="28"/>
          <w:szCs w:val="28"/>
        </w:rPr>
        <w:t>»</w:t>
      </w:r>
      <w:r w:rsidR="005E4B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4B34" w:rsidRDefault="005E4B34" w:rsidP="005E4B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 В разделе 8</w:t>
      </w:r>
      <w:r w:rsidRPr="005E4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«Методика оценки эффективности </w:t>
      </w:r>
      <w:r w:rsidRPr="005E4B34">
        <w:rPr>
          <w:rFonts w:ascii="Times New Roman" w:eastAsia="Calibri" w:hAnsi="Times New Roman" w:cs="Times New Roman"/>
          <w:sz w:val="28"/>
          <w:szCs w:val="28"/>
        </w:rPr>
        <w:t>государственной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E4B34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программы:</w:t>
      </w:r>
    </w:p>
    <w:p w:rsidR="005E4B34" w:rsidRDefault="005E4B34" w:rsidP="005E4B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 w:rsidR="002E5D52">
        <w:rPr>
          <w:rFonts w:ascii="Times New Roman" w:eastAsia="Calibri" w:hAnsi="Times New Roman" w:cs="Times New Roman"/>
          <w:sz w:val="28"/>
          <w:szCs w:val="28"/>
        </w:rPr>
        <w:t>абзаце первом пункта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слова «в приложении №</w:t>
      </w:r>
      <w:r w:rsidRPr="005E4B34"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«в приложении № 13»;</w:t>
      </w:r>
    </w:p>
    <w:p w:rsidR="005E4B34" w:rsidRDefault="005E4B34" w:rsidP="005E4B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E4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D52">
        <w:rPr>
          <w:rFonts w:ascii="Times New Roman" w:eastAsia="Calibri" w:hAnsi="Times New Roman" w:cs="Times New Roman"/>
          <w:sz w:val="28"/>
          <w:szCs w:val="28"/>
        </w:rPr>
        <w:t>в абзаце первом пункта 2</w:t>
      </w:r>
      <w:r w:rsidRPr="005E4B34">
        <w:rPr>
          <w:rFonts w:ascii="Times New Roman" w:eastAsia="Calibri" w:hAnsi="Times New Roman" w:cs="Times New Roman"/>
          <w:sz w:val="28"/>
          <w:szCs w:val="28"/>
        </w:rPr>
        <w:t xml:space="preserve"> слова «в приложении № 12» замен</w:t>
      </w:r>
      <w:r w:rsidR="002E5D52">
        <w:rPr>
          <w:rFonts w:ascii="Times New Roman" w:eastAsia="Calibri" w:hAnsi="Times New Roman" w:cs="Times New Roman"/>
          <w:sz w:val="28"/>
          <w:szCs w:val="28"/>
        </w:rPr>
        <w:t>ить словами «в приложении № 13».</w:t>
      </w:r>
    </w:p>
    <w:p w:rsidR="00656C07" w:rsidRPr="00656C07" w:rsidRDefault="00656C07" w:rsidP="00656C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1.5</w:t>
      </w:r>
      <w:r w:rsidRPr="00656C07">
        <w:rPr>
          <w:rFonts w:ascii="Times New Roman" w:eastAsia="Calibri" w:hAnsi="Times New Roman" w:cs="Times New Roman"/>
          <w:sz w:val="28"/>
          <w:szCs w:val="28"/>
        </w:rPr>
        <w:t>. Дополнить государственную программу приложением № 1 согласно приложению к настоящему Постановлению.</w:t>
      </w:r>
    </w:p>
    <w:p w:rsidR="00656C07" w:rsidRDefault="00656C07" w:rsidP="00656C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7F0BBE">
        <w:rPr>
          <w:rFonts w:ascii="Times New Roman" w:eastAsia="Calibri" w:hAnsi="Times New Roman" w:cs="Times New Roman"/>
          <w:sz w:val="28"/>
          <w:szCs w:val="28"/>
        </w:rPr>
        <w:t xml:space="preserve">. Приложения № 1 - </w:t>
      </w:r>
      <w:r w:rsidRPr="00656C07">
        <w:rPr>
          <w:rFonts w:ascii="Times New Roman" w:eastAsia="Calibri" w:hAnsi="Times New Roman" w:cs="Times New Roman"/>
          <w:sz w:val="28"/>
          <w:szCs w:val="28"/>
        </w:rPr>
        <w:t>12 к государственной программе считать соответственно приложениями № 2 - 13.</w:t>
      </w:r>
    </w:p>
    <w:p w:rsidR="002E5D52" w:rsidRDefault="00656C07" w:rsidP="005E4B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</w:t>
      </w:r>
      <w:r w:rsidR="00381C51">
        <w:rPr>
          <w:rFonts w:ascii="Times New Roman" w:eastAsia="Calibri" w:hAnsi="Times New Roman" w:cs="Times New Roman"/>
          <w:sz w:val="28"/>
          <w:szCs w:val="28"/>
        </w:rPr>
        <w:t>. В приложении № 3</w:t>
      </w:r>
      <w:r w:rsidR="002E5D52" w:rsidRPr="002E5D52">
        <w:rPr>
          <w:rFonts w:ascii="Times New Roman" w:eastAsia="Calibri" w:hAnsi="Times New Roman" w:cs="Times New Roman"/>
          <w:sz w:val="28"/>
          <w:szCs w:val="28"/>
        </w:rPr>
        <w:t xml:space="preserve"> к государственной программе</w:t>
      </w:r>
      <w:r w:rsidR="002E5D5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7485B" w:rsidRDefault="002E5D52" w:rsidP="00F74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первом подпункта 3.3</w:t>
      </w:r>
      <w:r w:rsidR="003C0784">
        <w:rPr>
          <w:rFonts w:ascii="Times New Roman" w:eastAsia="Calibri" w:hAnsi="Times New Roman" w:cs="Times New Roman"/>
          <w:sz w:val="28"/>
          <w:szCs w:val="28"/>
        </w:rPr>
        <w:t xml:space="preserve"> пункта 3 слова «</w:t>
      </w:r>
      <w:r w:rsidR="003C0784" w:rsidRPr="003C0784">
        <w:rPr>
          <w:rFonts w:ascii="Times New Roman" w:eastAsia="Calibri" w:hAnsi="Times New Roman" w:cs="Times New Roman"/>
          <w:sz w:val="28"/>
          <w:szCs w:val="28"/>
        </w:rPr>
        <w:t>в соотв</w:t>
      </w:r>
      <w:r w:rsidR="003C0784">
        <w:rPr>
          <w:rFonts w:ascii="Times New Roman" w:eastAsia="Calibri" w:hAnsi="Times New Roman" w:cs="Times New Roman"/>
          <w:sz w:val="28"/>
          <w:szCs w:val="28"/>
        </w:rPr>
        <w:t>етствии с пунктом 2 приложения №</w:t>
      </w:r>
      <w:r w:rsidR="003C0784" w:rsidRPr="003C0784">
        <w:rPr>
          <w:rFonts w:ascii="Times New Roman" w:eastAsia="Calibri" w:hAnsi="Times New Roman" w:cs="Times New Roman"/>
          <w:sz w:val="28"/>
          <w:szCs w:val="28"/>
        </w:rPr>
        <w:t xml:space="preserve"> 11</w:t>
      </w:r>
      <w:r w:rsidR="003C0784">
        <w:rPr>
          <w:rFonts w:ascii="Times New Roman" w:eastAsia="Calibri" w:hAnsi="Times New Roman" w:cs="Times New Roman"/>
          <w:sz w:val="28"/>
          <w:szCs w:val="28"/>
        </w:rPr>
        <w:t xml:space="preserve">» заменить словами </w:t>
      </w:r>
      <w:r w:rsidR="003C0784" w:rsidRPr="003C0784">
        <w:rPr>
          <w:rFonts w:ascii="Times New Roman" w:eastAsia="Calibri" w:hAnsi="Times New Roman" w:cs="Times New Roman"/>
          <w:sz w:val="28"/>
          <w:szCs w:val="28"/>
        </w:rPr>
        <w:t xml:space="preserve">«в соответствии с пунктом 2 приложения </w:t>
      </w:r>
      <w:r w:rsidR="003C0784">
        <w:rPr>
          <w:rFonts w:ascii="Times New Roman" w:eastAsia="Calibri" w:hAnsi="Times New Roman" w:cs="Times New Roman"/>
          <w:sz w:val="28"/>
          <w:szCs w:val="28"/>
        </w:rPr>
        <w:t>№ 12</w:t>
      </w:r>
      <w:r w:rsidR="003C0784" w:rsidRPr="003C0784">
        <w:rPr>
          <w:rFonts w:ascii="Times New Roman" w:eastAsia="Calibri" w:hAnsi="Times New Roman" w:cs="Times New Roman"/>
          <w:sz w:val="28"/>
          <w:szCs w:val="28"/>
        </w:rPr>
        <w:t>»</w:t>
      </w:r>
      <w:r w:rsidR="003C07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59AB" w:rsidRDefault="004659AB" w:rsidP="00F74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первом подпункта 3.6 пункта 3 слова «приложение № 9» заменить словами «приложение № 10»;</w:t>
      </w:r>
    </w:p>
    <w:p w:rsidR="003C0784" w:rsidRDefault="004659AB" w:rsidP="00F74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в абзаце третьем пункта 7 </w:t>
      </w:r>
      <w:r w:rsidR="00B96A9B">
        <w:rPr>
          <w:rFonts w:ascii="Times New Roman" w:eastAsia="Calibri" w:hAnsi="Times New Roman" w:cs="Times New Roman"/>
          <w:sz w:val="28"/>
          <w:szCs w:val="28"/>
        </w:rPr>
        <w:t>слова «в приложении №</w:t>
      </w:r>
      <w:r w:rsidR="00B96A9B" w:rsidRPr="00B96A9B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B96A9B">
        <w:rPr>
          <w:rFonts w:ascii="Times New Roman" w:eastAsia="Calibri" w:hAnsi="Times New Roman" w:cs="Times New Roman"/>
          <w:sz w:val="28"/>
          <w:szCs w:val="28"/>
        </w:rPr>
        <w:t>» заменить словами «в приложении № 3»;</w:t>
      </w:r>
    </w:p>
    <w:p w:rsidR="003E1ACC" w:rsidRDefault="003E1ACC" w:rsidP="00F74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пункте 11.3 слова «в приложении №</w:t>
      </w:r>
      <w:r w:rsidRPr="003E1AC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E1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заменить словами «в приложении № 2»;</w:t>
      </w:r>
    </w:p>
    <w:p w:rsidR="003E1ACC" w:rsidRDefault="003E1ACC" w:rsidP="00F74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пункте 12.3 слова «в приложении №1» заменить словами «в приложении № 2»;</w:t>
      </w:r>
    </w:p>
    <w:p w:rsidR="003E1ACC" w:rsidRDefault="00D547BA" w:rsidP="00F74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абзаце седьмом пункта 16 слова «в приложении № 1» </w:t>
      </w:r>
      <w:r w:rsidRPr="00D547BA">
        <w:rPr>
          <w:rFonts w:ascii="Times New Roman" w:eastAsia="Calibri" w:hAnsi="Times New Roman" w:cs="Times New Roman"/>
          <w:sz w:val="28"/>
          <w:szCs w:val="28"/>
        </w:rPr>
        <w:t>заменить словами «в приложении № 2»;</w:t>
      </w:r>
    </w:p>
    <w:p w:rsidR="00D547BA" w:rsidRDefault="00D547BA" w:rsidP="00F74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первом пункта 18 слова «согласно приложению №</w:t>
      </w:r>
      <w:r w:rsidRPr="00D547B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C2BE9">
        <w:rPr>
          <w:rFonts w:ascii="Times New Roman" w:eastAsia="Calibri" w:hAnsi="Times New Roman" w:cs="Times New Roman"/>
          <w:sz w:val="28"/>
          <w:szCs w:val="28"/>
        </w:rPr>
        <w:t>заменить словами «согласно приложению № 2</w:t>
      </w:r>
      <w:r w:rsidR="006C2BE9" w:rsidRPr="006C2BE9">
        <w:rPr>
          <w:rFonts w:ascii="Times New Roman" w:eastAsia="Calibri" w:hAnsi="Times New Roman" w:cs="Times New Roman"/>
          <w:sz w:val="28"/>
          <w:szCs w:val="28"/>
        </w:rPr>
        <w:t>»</w:t>
      </w:r>
      <w:r w:rsidR="000870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2227" w:rsidRPr="00200676" w:rsidRDefault="00E73681" w:rsidP="00BD222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</w:t>
      </w:r>
      <w:r w:rsidR="00DB3552"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опубликования</w:t>
      </w:r>
      <w:r w:rsidR="00BD2227"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B3552" w:rsidRPr="00200676" w:rsidRDefault="00DB3552" w:rsidP="00DB35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552" w:rsidRPr="00200676" w:rsidRDefault="00DB3552" w:rsidP="00DB35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E0132" w:rsidRPr="00200676" w:rsidRDefault="00DE0132" w:rsidP="00DB35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552" w:rsidRPr="00200676" w:rsidRDefault="00DB355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Вице-губернатор – председатель</w:t>
      </w:r>
    </w:p>
    <w:p w:rsidR="00DB3552" w:rsidRDefault="00DB355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Правительства Астраханской области                                             </w:t>
      </w:r>
      <w:r w:rsidR="008E2DFA"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О.А. Князев</w:t>
      </w: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05F0" w:rsidRDefault="002705F0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2705F0" w:rsidSect="00F13AE6">
          <w:headerReference w:type="default" r:id="rId11"/>
          <w:headerReference w:type="first" r:id="rId12"/>
          <w:pgSz w:w="11906" w:h="16838"/>
          <w:pgMar w:top="1134" w:right="567" w:bottom="1134" w:left="1560" w:header="709" w:footer="709" w:gutter="0"/>
          <w:pgNumType w:start="1"/>
          <w:cols w:space="708"/>
          <w:titlePg/>
          <w:docGrid w:linePitch="360"/>
        </w:sectPr>
      </w:pPr>
    </w:p>
    <w:p w:rsidR="00C87682" w:rsidRDefault="00C8768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F0746" w:rsidRPr="0063751C" w:rsidRDefault="00FF0746" w:rsidP="00F105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F0746" w:rsidRPr="0063751C" w:rsidRDefault="00FF0746" w:rsidP="00F105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FF0746" w:rsidRPr="0063751C" w:rsidRDefault="00FF0746" w:rsidP="00F105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FF0746" w:rsidRPr="0063751C" w:rsidRDefault="00FF0746" w:rsidP="00F105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FF0746" w:rsidRPr="0063751C" w:rsidRDefault="00776DFB" w:rsidP="00F105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0746"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</w:p>
    <w:p w:rsidR="00FF0746" w:rsidRPr="0063751C" w:rsidRDefault="00FF0746" w:rsidP="00F1058B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682" w:rsidRPr="0063751C" w:rsidRDefault="00FF0746" w:rsidP="00F105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87682" w:rsidRPr="0063751C" w:rsidRDefault="00F1058B" w:rsidP="00F105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</w:t>
      </w:r>
      <w:r w:rsidR="00C87682"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</w:p>
    <w:p w:rsidR="00C87682" w:rsidRPr="00C87682" w:rsidRDefault="00C87682" w:rsidP="00C87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B4E" w:rsidRDefault="003D6B4E" w:rsidP="00C87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32DB5" w:rsidRPr="009F3BCF" w:rsidRDefault="00632DB5" w:rsidP="00B95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632DB5" w:rsidRPr="009F3BCF" w:rsidRDefault="00632DB5" w:rsidP="00B95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и распределения субсидии из бюджета Астраханской области бюджетам муниципальных образований Астраханской области в рамках реализации подпрограммы </w:t>
      </w:r>
      <w:r w:rsidR="00F67246"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государственной программы «Развитие сельского хозяйства, пищевой и рыбной промышленности Астраханской области» </w:t>
      </w: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C87682" w:rsidRPr="009F3BCF" w:rsidRDefault="00C87682" w:rsidP="00282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A01" w:rsidRDefault="00C87682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5009C7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предоставления и распределения субсидии из бюджета Астраханской области бюджетам муниципальных образований Астраханской области в рамках реализации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государственной программы «Развитие сельского хозяйства, пищевой и рыбной промышленности Астраханской области»</w:t>
      </w:r>
      <w:r w:rsidR="00DD6EA1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разработан в соответствии с Бюджетным кодексом Российской Федерации, </w:t>
      </w:r>
      <w:r w:rsidR="00164393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D6EA1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CA064C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DD6EA1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A064C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164393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="00164393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4393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14.05.2021 №</w:t>
      </w:r>
      <w:r w:rsidR="00DD6EA1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731 </w:t>
      </w:r>
      <w:r w:rsidR="00164393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6EA1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программе эффективного вовлечения в оборот земель сельскохозяйственного назначения и развития мелиоративного</w:t>
      </w:r>
      <w:r w:rsidR="00164393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Российской Федерации»</w:t>
      </w:r>
      <w:r w:rsidR="004D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4D42A1" w:rsidRPr="004D42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B209B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D6EA1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осударственная программа Российской Федерации) и определяет</w:t>
      </w:r>
      <w:r w:rsidR="00FB7320" w:rsidRPr="00FB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320" w:rsidRPr="005D0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процедуру</w:t>
      </w:r>
      <w:r w:rsidR="00F90AC8" w:rsidRPr="009F3BCF">
        <w:rPr>
          <w:sz w:val="28"/>
          <w:szCs w:val="28"/>
        </w:rPr>
        <w:t xml:space="preserve"> </w:t>
      </w:r>
      <w:r w:rsidR="00F90AC8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</w:t>
      </w:r>
      <w:r w:rsidR="003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01" w:rsidRPr="00307A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Астраханской области бюджетам муниципальных образований Астраханской области в рамках реализации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государственной программы «Развитие сельского</w:t>
      </w:r>
      <w:proofErr w:type="gramEnd"/>
      <w:r w:rsidR="00307A01" w:rsidRPr="003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хозяйства, пищевой и рыбной промышленности Астраханской области» </w:t>
      </w:r>
      <w:r w:rsidR="00307A01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07A01" w:rsidRPr="00FB73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7A01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субсидия)</w:t>
      </w:r>
      <w:r w:rsidR="003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30670C" w:rsidRPr="009F3BCF" w:rsidRDefault="00C87682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6"/>
      <w:bookmarkEnd w:id="1"/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54767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в целях </w:t>
      </w:r>
      <w:proofErr w:type="spellStart"/>
      <w:r w:rsidR="00354767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354767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муниципальных районов и сельских поселений Астраханской области (далее – муниципальные образования), возникающих в связи с реализацией программ (подпрограмм) муниципальных образований, направленных на вовлечение в оборот земель сельскохозяйственного назначения</w:t>
      </w:r>
      <w:r w:rsidR="00A84D1A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муниципальные программы)</w:t>
      </w:r>
      <w:r w:rsidR="00354767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предусматривающих проведение </w:t>
      </w:r>
      <w:r w:rsidR="00354767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следующих мероприятий:</w:t>
      </w:r>
    </w:p>
    <w:p w:rsidR="0030670C" w:rsidRPr="009F3BCF" w:rsidRDefault="00FB7320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54767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4767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</w:t>
      </w:r>
      <w:r w:rsidR="0030670C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образований;</w:t>
      </w:r>
    </w:p>
    <w:p w:rsidR="0030670C" w:rsidRPr="009F3BCF" w:rsidRDefault="00FB7320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54767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</w:t>
      </w:r>
      <w:r w:rsidR="0030670C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кадастровых работ с последующим внесением в Единый государственный реестр недвижимости сведений в отношении:</w:t>
      </w:r>
    </w:p>
    <w:p w:rsidR="0030670C" w:rsidRPr="009F3BCF" w:rsidRDefault="00FB7320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7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670C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</w:t>
      </w:r>
      <w:r w:rsidR="0030670C" w:rsidRPr="00E06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муниципальных образований </w:t>
      </w:r>
      <w:r w:rsidR="0030670C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право распоряжения ими после постановки земельных участков на государственный кадастровый учет;</w:t>
      </w:r>
    </w:p>
    <w:p w:rsidR="00354767" w:rsidRPr="009F3BCF" w:rsidRDefault="00FB7320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7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670C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</w:t>
      </w:r>
    </w:p>
    <w:p w:rsidR="0072465C" w:rsidRPr="009F3BCF" w:rsidRDefault="0072465C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Получателями субсидии являются:</w:t>
      </w:r>
    </w:p>
    <w:p w:rsidR="00FB7320" w:rsidRPr="009F3BCF" w:rsidRDefault="00FB7320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7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поселения Астраханской области – при реализации мероприятий, указанных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4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2.1, абзаце третьем подпункта 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 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Порядка.</w:t>
      </w:r>
    </w:p>
    <w:p w:rsidR="0072465C" w:rsidRPr="009F3BCF" w:rsidRDefault="0072465C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7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районы Астраханской области – при реализации мероприятий, указанных 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7320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втором подпункта 2.2</w:t>
      </w:r>
      <w:r w:rsidR="00FB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 2 настоящего Порядка;</w:t>
      </w:r>
    </w:p>
    <w:p w:rsidR="000F5F5F" w:rsidRPr="00200676" w:rsidRDefault="003B084D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Субсидии предоставляются муниципальным образованиям </w:t>
      </w: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0F5F5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F5F5F" w:rsidRPr="00200676" w:rsidRDefault="000F5F5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42A1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мероприятий, указанных в пункте 2 настоящего Порядка (далее – мероприятия), расходы по которым планируется произвести в году предоставления субсидии; </w:t>
      </w:r>
    </w:p>
    <w:p w:rsidR="000F5F5F" w:rsidRPr="00200676" w:rsidRDefault="000F5F5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42A1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расходов, связанных с реализацией мероприятий, произведенных в году предоставления субсидии и (или) в году предшествующем году предоставления субсидии.</w:t>
      </w:r>
    </w:p>
    <w:p w:rsidR="00777249" w:rsidRPr="00200676" w:rsidRDefault="000F5F5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отбора муниципальных образований для предоставления субсидий является включение мероприятий в заявки на подготовку проектов </w:t>
      </w:r>
      <w:r w:rsidR="00777249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земельных участков и (или) на проведение кадастровых работ, отобранные для предоставления </w:t>
      </w:r>
      <w:r w:rsidR="008F6D77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из федерального бюджета</w:t>
      </w:r>
      <w:r w:rsidR="00777249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субъектов Российской Федерации на подготовку проектов межевания земельных участков и на проведение кадастровых работ в году</w:t>
      </w:r>
      <w:r w:rsidR="008F6D77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</w:t>
      </w:r>
      <w:r w:rsidR="00777249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Министерством сельского хозяйства Российской Федерации (далее – </w:t>
      </w:r>
      <w:r w:rsidR="0025652B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proofErr w:type="gramEnd"/>
      <w:r w:rsidR="0025652B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25652B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</w:t>
      </w:r>
      <w:proofErr w:type="gramEnd"/>
      <w:r w:rsidR="0025652B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отбор</w:t>
      </w:r>
      <w:r w:rsidR="00777249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42A1" w:rsidRPr="004D42A1" w:rsidRDefault="00777249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образования в целях пред</w:t>
      </w:r>
      <w:r w:rsidR="003928D8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субсидии в течение 20 рабочих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публикации на сайте </w:t>
      </w:r>
      <w:r w:rsidR="0025652B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Российской Федерации 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="004D42A1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заседания комиссии по отбору заявок субъектов Российской Федерации на подготовку проектов межевания земельных участков и на проведение кадастровых работ нап</w:t>
      </w:r>
      <w:r w:rsidR="00FE550B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равляют в министерство заявку</w:t>
      </w:r>
      <w:r w:rsidR="004D42A1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</w:t>
      </w:r>
      <w:r w:rsidR="008F6D77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2A1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2A1" w:rsidRPr="0020067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</w:t>
      </w:r>
      <w:r w:rsidR="004D42A1"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 форме установленной нормативным правовым актом министерства с</w:t>
      </w:r>
      <w:proofErr w:type="gramEnd"/>
      <w:r w:rsidR="004D42A1"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приложением документов, перечень которых утвержден </w:t>
      </w:r>
      <w:r w:rsidR="004D42A1"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нормативным правовым актом министерства (далее – документы для предоставления субсидии).</w:t>
      </w:r>
    </w:p>
    <w:p w:rsidR="004D42A1" w:rsidRPr="004D42A1" w:rsidRDefault="004D42A1" w:rsidP="00C17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 xml:space="preserve">Министерство регистрирует документы для предоставления субсидии в день их поступления и в течение трех рабочих дней со дня регистрации документов для предоставления субсидии принимает решение о приеме документов для предоставления субсидии либо об отказе в приеме документов для предоставления субсидии (далее 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–</w:t>
      </w:r>
      <w:r w:rsidRPr="004D42A1">
        <w:rPr>
          <w:rFonts w:ascii="Times New Roman" w:hAnsi="Times New Roman" w:cs="Times New Roman"/>
          <w:sz w:val="28"/>
          <w:szCs w:val="28"/>
        </w:rPr>
        <w:t xml:space="preserve"> решение). Решение принимается в форме правового акта министерства.</w:t>
      </w:r>
    </w:p>
    <w:p w:rsidR="004D42A1" w:rsidRPr="004D42A1" w:rsidRDefault="004D42A1" w:rsidP="00C17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 xml:space="preserve">Министерство уведомляет муниципальные образования о принятом решении в произвольной письменной форме в течение одного рабочего дня со дня принятия решения. </w:t>
      </w:r>
      <w:proofErr w:type="gramStart"/>
      <w:r w:rsidRPr="004D42A1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приеме документов для предоставления субсидии в уведомлении</w:t>
      </w:r>
      <w:proofErr w:type="gramEnd"/>
      <w:r w:rsidRPr="004D42A1">
        <w:rPr>
          <w:rFonts w:ascii="Times New Roman" w:hAnsi="Times New Roman" w:cs="Times New Roman"/>
          <w:sz w:val="28"/>
          <w:szCs w:val="28"/>
        </w:rPr>
        <w:t xml:space="preserve"> указываются основания для отказа.</w:t>
      </w:r>
    </w:p>
    <w:p w:rsidR="004D42A1" w:rsidRPr="004D42A1" w:rsidRDefault="004D42A1" w:rsidP="00C17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Основаниями для отказа в  приеме документов для предоставления субсидии являются:</w:t>
      </w:r>
    </w:p>
    <w:p w:rsidR="004D42A1" w:rsidRPr="004D42A1" w:rsidRDefault="004D42A1" w:rsidP="00C17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>-</w:t>
      </w:r>
      <w:r w:rsidR="006F0622">
        <w:rPr>
          <w:rFonts w:ascii="Times New Roman" w:hAnsi="Times New Roman" w:cs="Times New Roman"/>
          <w:sz w:val="28"/>
          <w:szCs w:val="28"/>
        </w:rPr>
        <w:t> </w:t>
      </w:r>
      <w:r w:rsidRPr="004D42A1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</w:t>
      </w:r>
      <w:r w:rsidRPr="004D42A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4D42A1">
        <w:rPr>
          <w:rFonts w:ascii="Times New Roman" w:hAnsi="Times New Roman" w:cs="Times New Roman"/>
          <w:sz w:val="28"/>
          <w:szCs w:val="28"/>
        </w:rPr>
        <w:t>для предоставления субсидии и (или) недостоверных сведений в них;</w:t>
      </w:r>
    </w:p>
    <w:p w:rsidR="004D42A1" w:rsidRPr="004D42A1" w:rsidRDefault="004D42A1" w:rsidP="00C17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>-</w:t>
      </w:r>
      <w:r w:rsidR="006F0622">
        <w:rPr>
          <w:rFonts w:ascii="Times New Roman" w:hAnsi="Times New Roman" w:cs="Times New Roman"/>
          <w:sz w:val="28"/>
          <w:szCs w:val="28"/>
        </w:rPr>
        <w:t> </w:t>
      </w:r>
      <w:r w:rsidRPr="004D42A1">
        <w:rPr>
          <w:rFonts w:ascii="Times New Roman" w:hAnsi="Times New Roman" w:cs="Times New Roman"/>
          <w:sz w:val="28"/>
          <w:szCs w:val="28"/>
        </w:rPr>
        <w:t>несоответствие мун</w:t>
      </w:r>
      <w:r w:rsidR="006F0622">
        <w:rPr>
          <w:rFonts w:ascii="Times New Roman" w:hAnsi="Times New Roman" w:cs="Times New Roman"/>
          <w:sz w:val="28"/>
          <w:szCs w:val="28"/>
        </w:rPr>
        <w:t xml:space="preserve">иципальных образований </w:t>
      </w:r>
      <w:r w:rsidR="006F0622" w:rsidRPr="00200676">
        <w:rPr>
          <w:rFonts w:ascii="Times New Roman" w:hAnsi="Times New Roman" w:cs="Times New Roman"/>
          <w:sz w:val="28"/>
          <w:szCs w:val="28"/>
        </w:rPr>
        <w:t>критерию</w:t>
      </w:r>
      <w:r w:rsidRPr="00200676">
        <w:rPr>
          <w:rFonts w:ascii="Times New Roman" w:hAnsi="Times New Roman" w:cs="Times New Roman"/>
          <w:sz w:val="28"/>
          <w:szCs w:val="28"/>
        </w:rPr>
        <w:t xml:space="preserve"> отбора муниципального образования для предоставления субсидии,</w:t>
      </w:r>
      <w:r w:rsidR="008F6D77" w:rsidRPr="00200676">
        <w:rPr>
          <w:rFonts w:ascii="Times New Roman" w:hAnsi="Times New Roman" w:cs="Times New Roman"/>
          <w:sz w:val="28"/>
          <w:szCs w:val="28"/>
        </w:rPr>
        <w:t xml:space="preserve"> указанному</w:t>
      </w:r>
      <w:r w:rsidRPr="00200676">
        <w:rPr>
          <w:rFonts w:ascii="Times New Roman" w:hAnsi="Times New Roman" w:cs="Times New Roman"/>
          <w:sz w:val="28"/>
          <w:szCs w:val="28"/>
        </w:rPr>
        <w:t xml:space="preserve"> в </w:t>
      </w:r>
      <w:r w:rsidR="006F0622" w:rsidRPr="00200676">
        <w:rPr>
          <w:rFonts w:ascii="Times New Roman" w:hAnsi="Times New Roman" w:cs="Times New Roman"/>
          <w:sz w:val="28"/>
          <w:szCs w:val="28"/>
        </w:rPr>
        <w:t>пункте 5</w:t>
      </w:r>
      <w:r w:rsidRPr="004D42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D42A1" w:rsidRPr="004D42A1" w:rsidRDefault="004D42A1" w:rsidP="00C17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>-</w:t>
      </w:r>
      <w:r w:rsidR="006F0622">
        <w:rPr>
          <w:rFonts w:ascii="Times New Roman" w:hAnsi="Times New Roman" w:cs="Times New Roman"/>
          <w:sz w:val="28"/>
          <w:szCs w:val="28"/>
        </w:rPr>
        <w:t> </w:t>
      </w:r>
      <w:r w:rsidRPr="004D42A1">
        <w:rPr>
          <w:rFonts w:ascii="Times New Roman" w:hAnsi="Times New Roman" w:cs="Times New Roman"/>
          <w:sz w:val="28"/>
          <w:szCs w:val="28"/>
        </w:rPr>
        <w:t>несоблюдение срока представления документов</w:t>
      </w:r>
      <w:r w:rsidRPr="004D42A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4D42A1">
        <w:rPr>
          <w:rFonts w:ascii="Times New Roman" w:hAnsi="Times New Roman" w:cs="Times New Roman"/>
          <w:sz w:val="28"/>
          <w:szCs w:val="28"/>
        </w:rPr>
        <w:t>для предоставления субсидии, указанного в абзаце первом настоящего пункта.</w:t>
      </w:r>
    </w:p>
    <w:p w:rsidR="00E36A95" w:rsidRDefault="004D42A1" w:rsidP="00C17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2A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приеме документов для предоставления субсидии </w:t>
      </w:r>
      <w:r w:rsidR="006F0622">
        <w:rPr>
          <w:rFonts w:ascii="Times New Roman" w:hAnsi="Times New Roman" w:cs="Times New Roman"/>
          <w:sz w:val="28"/>
          <w:szCs w:val="28"/>
        </w:rPr>
        <w:t>по основа</w:t>
      </w:r>
      <w:r w:rsidR="00E36A95" w:rsidRPr="00E36A95">
        <w:rPr>
          <w:rFonts w:ascii="Times New Roman" w:hAnsi="Times New Roman" w:cs="Times New Roman"/>
          <w:sz w:val="28"/>
          <w:szCs w:val="28"/>
        </w:rPr>
        <w:t>н</w:t>
      </w:r>
      <w:r w:rsidR="00E36A95">
        <w:rPr>
          <w:rFonts w:ascii="Times New Roman" w:hAnsi="Times New Roman" w:cs="Times New Roman"/>
          <w:sz w:val="28"/>
          <w:szCs w:val="28"/>
        </w:rPr>
        <w:t>иям</w:t>
      </w:r>
      <w:proofErr w:type="gramEnd"/>
      <w:r w:rsidR="006F0622">
        <w:rPr>
          <w:rFonts w:ascii="Times New Roman" w:hAnsi="Times New Roman" w:cs="Times New Roman"/>
          <w:sz w:val="28"/>
          <w:szCs w:val="28"/>
        </w:rPr>
        <w:t>, предусмотренн</w:t>
      </w:r>
      <w:r w:rsidR="00E36A95">
        <w:rPr>
          <w:rFonts w:ascii="Times New Roman" w:hAnsi="Times New Roman" w:cs="Times New Roman"/>
          <w:sz w:val="28"/>
          <w:szCs w:val="28"/>
        </w:rPr>
        <w:t>ым</w:t>
      </w:r>
      <w:r w:rsidRPr="004D42A1">
        <w:rPr>
          <w:rFonts w:ascii="Times New Roman" w:hAnsi="Times New Roman" w:cs="Times New Roman"/>
          <w:sz w:val="28"/>
          <w:szCs w:val="28"/>
        </w:rPr>
        <w:t xml:space="preserve"> </w:t>
      </w:r>
      <w:r w:rsidR="006F0622">
        <w:rPr>
          <w:rFonts w:ascii="Times New Roman" w:hAnsi="Times New Roman" w:cs="Times New Roman"/>
          <w:sz w:val="28"/>
          <w:szCs w:val="28"/>
        </w:rPr>
        <w:t>абзац</w:t>
      </w:r>
      <w:r w:rsidR="00E36A95">
        <w:rPr>
          <w:rFonts w:ascii="Times New Roman" w:hAnsi="Times New Roman" w:cs="Times New Roman"/>
          <w:sz w:val="28"/>
          <w:szCs w:val="28"/>
        </w:rPr>
        <w:t>ами</w:t>
      </w:r>
      <w:r w:rsidRPr="004D42A1">
        <w:rPr>
          <w:rFonts w:ascii="Times New Roman" w:hAnsi="Times New Roman" w:cs="Times New Roman"/>
          <w:sz w:val="28"/>
          <w:szCs w:val="28"/>
        </w:rPr>
        <w:t xml:space="preserve"> пятым, шестым настоящего пункта, муниципальные образования</w:t>
      </w:r>
      <w:r w:rsidR="00E36A95">
        <w:rPr>
          <w:rFonts w:ascii="Times New Roman" w:hAnsi="Times New Roman" w:cs="Times New Roman"/>
          <w:sz w:val="28"/>
          <w:szCs w:val="28"/>
        </w:rPr>
        <w:t xml:space="preserve"> </w:t>
      </w:r>
      <w:r w:rsidR="00E36A95" w:rsidRPr="00E36A95">
        <w:rPr>
          <w:rFonts w:ascii="Times New Roman" w:hAnsi="Times New Roman" w:cs="Times New Roman"/>
          <w:sz w:val="28"/>
          <w:szCs w:val="28"/>
        </w:rPr>
        <w:t>имеют право повторно обратиться</w:t>
      </w:r>
      <w:r w:rsidR="00E36A95">
        <w:rPr>
          <w:rFonts w:ascii="Times New Roman" w:hAnsi="Times New Roman" w:cs="Times New Roman"/>
          <w:sz w:val="28"/>
          <w:szCs w:val="28"/>
        </w:rPr>
        <w:t xml:space="preserve"> за предоставлением субсидии </w:t>
      </w:r>
      <w:r w:rsidR="00E36A95" w:rsidRPr="00E36A95">
        <w:rPr>
          <w:rFonts w:ascii="Times New Roman" w:hAnsi="Times New Roman" w:cs="Times New Roman"/>
          <w:sz w:val="28"/>
          <w:szCs w:val="28"/>
        </w:rPr>
        <w:t>после устранения оснований, послуживших причиной отказа, в течение двух рабочих дней со дня получения уведомления, предусмотренного абзацем третьим настоящего пункта.</w:t>
      </w:r>
    </w:p>
    <w:p w:rsidR="0055416C" w:rsidRPr="009F3BCF" w:rsidRDefault="0055416C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предоставления субсидии муниципальным образованиям являются:</w:t>
      </w:r>
    </w:p>
    <w:p w:rsidR="00A60850" w:rsidRPr="009F3BCF" w:rsidRDefault="00A60850" w:rsidP="00A60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соглашения о предоставлении из бюджета Астраханской области субсидии бюджету муниципального образования (далее – соглашение),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11 настоящего Порядка;</w:t>
      </w:r>
    </w:p>
    <w:p w:rsidR="0055416C" w:rsidRPr="009F3BCF" w:rsidRDefault="0055416C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55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муниципальной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соответствующей целям, задачам и показателям </w:t>
      </w:r>
      <w:r w:rsidR="00937989"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государственной программы «Развитие сельского хозяйства, пищевой и рыбной промышленности Астраханской области»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отражающей участие муниципального образования в реализации мероприятий;</w:t>
      </w:r>
    </w:p>
    <w:p w:rsidR="00921690" w:rsidRDefault="0055416C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155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письменных обязательств муниципального образования</w:t>
      </w:r>
      <w:r w:rsidR="00921690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21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FCD" w:rsidRPr="00200676" w:rsidRDefault="00A60850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B1FCD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не позднее года, следующего за годом проведения мероприятий</w:t>
      </w:r>
      <w:r w:rsidR="00B155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1FCD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земельных участков, в отношении которых реализованы мероприятия (далее – земельные участки), для сельскохозяйственного производства; </w:t>
      </w:r>
    </w:p>
    <w:p w:rsidR="00245102" w:rsidRPr="00200676" w:rsidRDefault="00A60850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45102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достижению </w:t>
      </w:r>
      <w:r w:rsidR="006D2C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в соглашении </w:t>
      </w:r>
      <w:r w:rsidR="00245102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использования субсидии</w:t>
      </w:r>
      <w:r w:rsidR="006D2C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DE3949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</w:t>
      </w:r>
      <w:r w:rsidR="006D2C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-</w:t>
      </w:r>
      <w:r w:rsidR="00245102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земельных участков, </w:t>
      </w:r>
      <w:r w:rsidR="00DE3949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предоставленных </w:t>
      </w:r>
      <w:r w:rsidR="004B1FCD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сельскохозяйственного производства</w:t>
      </w:r>
      <w:r w:rsidR="006D2C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12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гектаров),</w:t>
      </w:r>
      <w:r w:rsidR="004B1FCD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949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года, следующего за годом проведения мероприятий</w:t>
      </w:r>
      <w:r w:rsidR="004B1FCD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155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</w:t>
      </w:r>
      <w:r w:rsidR="004B1FCD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показатель)</w:t>
      </w:r>
      <w:r w:rsidR="00245102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5416C" w:rsidRPr="00200676" w:rsidRDefault="00A60850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5416C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 w:rsidR="00921690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155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в соответствии с пунктом 13 настоящего Порядка, в том числе отчетности </w:t>
      </w:r>
      <w:r w:rsidR="0055416C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</w:t>
      </w:r>
      <w:r w:rsidR="00B155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12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в соглашении значения</w:t>
      </w:r>
      <w:r w:rsidR="0055416C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</w:t>
      </w:r>
      <w:r w:rsidR="00B155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r w:rsidR="0055416C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5F5F" w:rsidRPr="00200676" w:rsidRDefault="00A60850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45102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возврату сре</w:t>
      </w:r>
      <w:r w:rsidR="00B155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субсидии в размере и случаях</w:t>
      </w:r>
      <w:r w:rsidR="00245102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предусмотрены пунктом </w:t>
      </w:r>
      <w:r w:rsidR="00FE550B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45102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B1556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16C" w:rsidRDefault="00540F68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объема субсидии осуществляет министерство в соответствии с методикой распределения субсидии между бюджетами муниципальных образован</w:t>
      </w:r>
      <w:r w:rsidR="008F6D77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подготовку проектов межевания земельных участков и на проведение кадастровых работ в рамках реализации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государственной программы «Развитие сельского хозяйства, пищевой и рыбной промышленности Астраханской области», прилагаемой к настоящему Порядку.</w:t>
      </w:r>
      <w:proofErr w:type="gramEnd"/>
    </w:p>
    <w:p w:rsidR="009C1985" w:rsidRDefault="009C1985" w:rsidP="00C17A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9</w:t>
      </w:r>
      <w:r w:rsidRPr="009C198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. Субсидия предоставляется муниципальным образованиям в пределах бюджетных ассигнований, предусмотренных министерству законом Астраханской области о бюджете Астраханской области на цели, указанные в </w:t>
      </w:r>
      <w:hyperlink r:id="rId13" w:history="1">
        <w:r w:rsidRPr="009C1985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пункте 2</w:t>
        </w:r>
      </w:hyperlink>
      <w:r w:rsidRPr="009C198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настоящего Порядка.</w:t>
      </w:r>
    </w:p>
    <w:p w:rsidR="0045760F" w:rsidRPr="0045760F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субсидии является министерство.</w:t>
      </w:r>
    </w:p>
    <w:p w:rsidR="003928D8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осуществляется на основании соглашения, заключаемого между министерством и муниципальным образованием в государственной интегрированной информационной системе управления общественными финансами «Электронный бюджет», в соответствии с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Федерации», </w:t>
      </w:r>
      <w:r w:rsidR="003928D8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30 </w:t>
      </w:r>
      <w:r w:rsidR="0039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="003928D8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после дня вступления в силу закона Астраханской области</w:t>
      </w:r>
      <w:r w:rsidR="003928D8" w:rsidRPr="0039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8D8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proofErr w:type="gramEnd"/>
      <w:r w:rsidR="003928D8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закон Астраханской области о бюджете Астраханской области</w:t>
      </w:r>
      <w:r w:rsidR="0039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7A12" w:rsidRDefault="0021008E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соглашение подлежат включению </w:t>
      </w:r>
      <w:r w:rsidR="00E1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предоставления </w:t>
      </w:r>
      <w:r w:rsidR="00A6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указанные в абзацах третьем – восьмом пункта 7 настоящего Порядка.  </w:t>
      </w:r>
    </w:p>
    <w:p w:rsidR="0045760F" w:rsidRPr="0045760F" w:rsidRDefault="008A65B5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</w:t>
      </w:r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субсидии из бюджета субъекта Российской Федерации в бюджет муниципального образования в пределах суммы, необходимой для оплаты денежных обязательств по расходам получателя средств бюджета муниципального образования, в целях </w:t>
      </w:r>
      <w:proofErr w:type="spellStart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предоставляются</w:t>
      </w:r>
      <w:proofErr w:type="gramEnd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бюджетам муниципальных образований, в порядке, установленном Федеральным казначейством.</w:t>
      </w:r>
    </w:p>
    <w:p w:rsidR="0045760F" w:rsidRPr="0045760F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55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образования представляют в министерство отчеты в сроки и по форме, которые установлены правовым актом министерства.</w:t>
      </w:r>
    </w:p>
    <w:p w:rsidR="0045760F" w:rsidRPr="0045760F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55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образования несут ответственность за соблюдение условий, целей и порядка, которые установлены при предоставлении субсидий, и эффективное использование полученных субсидий.</w:t>
      </w:r>
    </w:p>
    <w:p w:rsidR="0045760F" w:rsidRDefault="00FE550B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</w:t>
      </w:r>
      <w:r w:rsidR="00C301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достижения значений результатов использования субсидии</w:t>
      </w:r>
      <w:r w:rsidR="0098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срок до первой даты представления отчетности</w:t>
      </w:r>
      <w:r w:rsidR="0098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значений результатов использования субсидии</w:t>
      </w:r>
      <w:r w:rsidR="00C3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соглашением в году, следующем за годом предоставления субсидии, указанные нарушения не устранены, объем средств, подлежащих возврату из бюджета</w:t>
      </w:r>
      <w:proofErr w:type="gramEnd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в бюджет Астраханской области до 1 июня года, следующего за годом предоставления субсидии, рассчитывается в соответствии с пунктами 14</w:t>
      </w:r>
      <w:r w:rsidR="0056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6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17 Правил, устанавливающих общие требования к формированию, предоставлению и распределению субсидий из бюджета Астраханской области бюджетам муниципальных образований Астраханской области, утвержденных постановлением Правительства Астраханской области от 18.11.2019 № 468-П «О правилах, устанавливающих общие требования к формированию, предоставлению и распределению субсидий</w:t>
      </w:r>
      <w:proofErr w:type="gramEnd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Астраханской области бюджетам муниципальных образований Астраханской области, и порядке определения и установления предельного уровня </w:t>
      </w:r>
      <w:proofErr w:type="spellStart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45760F"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областью (в процентах) объема расходного обязательства муниципального образования Астраханской области».</w:t>
      </w:r>
    </w:p>
    <w:p w:rsidR="005D0424" w:rsidRDefault="00C30132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муниципальным образованием </w:t>
      </w:r>
      <w:r w:rsidR="00C80AE0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31 декабря года, следующего за годом проведения мероприятий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допущено нарушение обязательства, предусмотренного соглашен</w:t>
      </w:r>
      <w:r w:rsidR="008F6D77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ием, в части достижения значения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и в срок до первой даты представления отчетности о достижении значения показателя в соответствии с соглашением в году, следующем за</w:t>
      </w:r>
      <w:r w:rsidR="00BB663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AE0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нарушения не устранены, объем средств, подлежащих возврату из бюджета муниципального образования</w:t>
      </w:r>
      <w:proofErr w:type="gramEnd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Астраханской области до 1 июня года, следующего</w:t>
      </w:r>
      <w:r w:rsidR="00BB663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отчетным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463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</w:t>
      </w:r>
      <w:r w:rsidR="008A612F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7E56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соответствии с расчетом, применяемым в </w:t>
      </w:r>
      <w:r w:rsidR="00567E56" w:rsidRPr="00200676">
        <w:rPr>
          <w:rFonts w:ascii="Times New Roman" w:hAnsi="Times New Roman" w:cs="Times New Roman"/>
          <w:sz w:val="28"/>
          <w:szCs w:val="28"/>
        </w:rPr>
        <w:t>случае нарушения обязательств</w:t>
      </w:r>
      <w:r w:rsidR="007038D6" w:rsidRPr="00200676">
        <w:rPr>
          <w:rFonts w:ascii="Times New Roman" w:hAnsi="Times New Roman" w:cs="Times New Roman"/>
          <w:sz w:val="28"/>
          <w:szCs w:val="28"/>
        </w:rPr>
        <w:t xml:space="preserve"> по </w:t>
      </w:r>
      <w:r w:rsidR="00567E56" w:rsidRPr="00200676">
        <w:rPr>
          <w:rFonts w:ascii="Times New Roman" w:hAnsi="Times New Roman" w:cs="Times New Roman"/>
          <w:sz w:val="28"/>
          <w:szCs w:val="28"/>
        </w:rPr>
        <w:t>достижени</w:t>
      </w:r>
      <w:r w:rsidR="007038D6" w:rsidRPr="00200676">
        <w:rPr>
          <w:rFonts w:ascii="Times New Roman" w:hAnsi="Times New Roman" w:cs="Times New Roman"/>
          <w:sz w:val="28"/>
          <w:szCs w:val="28"/>
        </w:rPr>
        <w:t>ю</w:t>
      </w:r>
      <w:r w:rsidR="00687BDC" w:rsidRPr="00200676">
        <w:rPr>
          <w:rFonts w:ascii="Times New Roman" w:hAnsi="Times New Roman" w:cs="Times New Roman"/>
          <w:sz w:val="28"/>
          <w:szCs w:val="28"/>
        </w:rPr>
        <w:t xml:space="preserve"> значений результатов </w:t>
      </w:r>
      <w:r w:rsidR="002C704A" w:rsidRPr="00200676">
        <w:rPr>
          <w:rFonts w:ascii="Times New Roman" w:hAnsi="Times New Roman" w:cs="Times New Roman"/>
          <w:sz w:val="28"/>
          <w:szCs w:val="28"/>
        </w:rPr>
        <w:t>использования субсидии</w:t>
      </w:r>
      <w:r w:rsidR="007038D6" w:rsidRPr="00200676">
        <w:rPr>
          <w:rFonts w:ascii="Times New Roman" w:hAnsi="Times New Roman" w:cs="Times New Roman"/>
          <w:sz w:val="28"/>
          <w:szCs w:val="28"/>
        </w:rPr>
        <w:t xml:space="preserve"> в соответствии с абзацем первым </w:t>
      </w:r>
      <w:r w:rsidR="00687BDC" w:rsidRPr="00200676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687BDC">
        <w:rPr>
          <w:rFonts w:ascii="Times New Roman" w:hAnsi="Times New Roman" w:cs="Times New Roman"/>
          <w:sz w:val="28"/>
          <w:szCs w:val="28"/>
        </w:rPr>
        <w:t xml:space="preserve"> при этом за размер субсидии</w:t>
      </w:r>
      <w:r w:rsidR="002C704A">
        <w:rPr>
          <w:rFonts w:ascii="Times New Roman" w:hAnsi="Times New Roman" w:cs="Times New Roman"/>
          <w:sz w:val="28"/>
          <w:szCs w:val="28"/>
        </w:rPr>
        <w:t>,</w:t>
      </w:r>
      <w:r w:rsidR="002C704A" w:rsidRPr="002C704A">
        <w:rPr>
          <w:rFonts w:ascii="Times New Roman" w:hAnsi="Times New Roman" w:cs="Times New Roman"/>
          <w:sz w:val="28"/>
          <w:szCs w:val="28"/>
        </w:rPr>
        <w:t xml:space="preserve"> </w:t>
      </w:r>
      <w:r w:rsidR="002C704A">
        <w:rPr>
          <w:rFonts w:ascii="Times New Roman" w:hAnsi="Times New Roman" w:cs="Times New Roman"/>
          <w:sz w:val="28"/>
          <w:szCs w:val="28"/>
        </w:rPr>
        <w:t xml:space="preserve">используемый при указанном расчете, принимается размер субсидии, предоставленной муниципальному образованию в году проведения мероприятий. </w:t>
      </w:r>
      <w:proofErr w:type="gramEnd"/>
    </w:p>
    <w:p w:rsidR="0045760F" w:rsidRPr="0045760F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03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Министерство в соответствии с Бюджетным кодексом Российской Федерации обеспечивает </w:t>
      </w:r>
      <w:proofErr w:type="gramStart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муниципальными образованиями условий, целей и порядка, которые установлены при предоставлении субсидии.</w:t>
      </w:r>
    </w:p>
    <w:p w:rsidR="0045760F" w:rsidRPr="0045760F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38D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несоблюдения муниципальными образованиями условий, целей и порядка предоставления субсидии министерство уведомляет в произвольной письменной форме муниципальные образования о выявленных нарушениях в течение 10 рабочих дней со дня их выявления.</w:t>
      </w:r>
    </w:p>
    <w:p w:rsidR="0045760F" w:rsidRPr="0045760F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образования обязаны устранить выявленные нарушения в течение 10 рабочих дней со дня получения уведомления.</w:t>
      </w:r>
    </w:p>
    <w:p w:rsidR="0045760F" w:rsidRPr="0045760F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неустранения</w:t>
      </w:r>
      <w:proofErr w:type="spellEnd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образованиями нарушений в срок, установленный абзацем вторым настоящего пункта, к ним применяются меры, установленные законодательством Российской Федерации.</w:t>
      </w:r>
    </w:p>
    <w:p w:rsidR="007038D6" w:rsidRPr="00200676" w:rsidRDefault="008A612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Результатами использования субсидии являются: </w:t>
      </w:r>
    </w:p>
    <w:p w:rsidR="008A612F" w:rsidRPr="00200676" w:rsidRDefault="008A612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мероприятию, указанному в подпункте 2.1 пункта 2 настоящего Порядка – 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 (тыс. гектаров);</w:t>
      </w:r>
    </w:p>
    <w:p w:rsidR="008A612F" w:rsidRPr="00200676" w:rsidRDefault="008A612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мероприятиям, указанным в подпункте 2.2 пункта 2 настоящего Порядка, – 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 (тыс. гектаров).</w:t>
      </w:r>
    </w:p>
    <w:p w:rsidR="00060798" w:rsidRPr="00200676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38D6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эффективности использования субсидии, предоставляемой муниципальному образованию, осуществляется министерством</w:t>
      </w:r>
      <w:r w:rsidR="00060798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0798" w:rsidRPr="00200676" w:rsidRDefault="00060798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 </w:t>
      </w:r>
      <w:r w:rsidR="0045760F" w:rsidRPr="002006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итогам финансового года путем сравнения фактически достигнутых значений и установленных соглашением значений </w:t>
      </w:r>
      <w:r w:rsidR="00C80AE0" w:rsidRPr="002006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r w:rsidR="0045760F" w:rsidRPr="002006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езультатов использования субсидии</w:t>
      </w:r>
      <w:r w:rsidR="00C80AE0" w:rsidRPr="002006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</w:p>
    <w:p w:rsidR="0045760F" w:rsidRPr="0045760F" w:rsidRDefault="00060798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12463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года, следующего за годом проведения мероприятий путем </w:t>
      </w:r>
      <w:proofErr w:type="gramStart"/>
      <w:r w:rsidR="00E12463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сравнения</w:t>
      </w:r>
      <w:proofErr w:type="gramEnd"/>
      <w:r w:rsidR="00E12463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достигнутого и установленного соглашением </w:t>
      </w:r>
      <w:r w:rsidR="00C80AE0"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показателя.</w:t>
      </w:r>
      <w:r w:rsidR="00C8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5760F" w:rsidRPr="0045760F" w:rsidRDefault="0045760F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07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образования освобождаются от применения мер ответственности за нарушение обязательств, предусмотренных соглашениями, в случаях и порядке, которые установлены нормативным правовым актом Правительства Астраханской области.</w:t>
      </w:r>
    </w:p>
    <w:p w:rsidR="0045760F" w:rsidRPr="008E0C7E" w:rsidRDefault="00060798" w:rsidP="00C1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</w:t>
      </w:r>
      <w:r w:rsidR="0045760F"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Остаток не использованной субсидии по состоянию на 1 января текущего финансового года (при наличии) подлежит возврату из бюджета муниципального образования в бюджет Астраханской области в сроки и порядке, которые установлены бюджетным законодательством Российской Федерации.</w:t>
      </w:r>
    </w:p>
    <w:p w:rsidR="008E0C7E" w:rsidRDefault="008E0C7E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33F5B" w:rsidRDefault="00F33F5B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33F5B" w:rsidRDefault="00F33F5B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2705F0" w:rsidRDefault="002705F0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sectPr w:rsidR="002705F0" w:rsidSect="00F13AE6">
          <w:pgSz w:w="11906" w:h="16838"/>
          <w:pgMar w:top="1134" w:right="567" w:bottom="1134" w:left="1560" w:header="709" w:footer="709" w:gutter="0"/>
          <w:pgNumType w:start="1"/>
          <w:cols w:space="708"/>
          <w:titlePg/>
          <w:docGrid w:linePitch="360"/>
        </w:sectPr>
      </w:pPr>
    </w:p>
    <w:p w:rsidR="00F33F5B" w:rsidRDefault="00F33F5B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28243E" w:rsidRDefault="0028243E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B0569" w:rsidRPr="00EB0569" w:rsidRDefault="00EB0569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B056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Приложение</w:t>
      </w:r>
    </w:p>
    <w:p w:rsidR="00EB0569" w:rsidRPr="00EC6E6B" w:rsidRDefault="00EB0569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B056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 Порядку</w:t>
      </w:r>
    </w:p>
    <w:p w:rsidR="00692A46" w:rsidRPr="00EC6E6B" w:rsidRDefault="00692A46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92A46" w:rsidRPr="00EC6E6B" w:rsidRDefault="00692A46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распределения субсидии между бюджетами муниципальных </w:t>
      </w:r>
      <w:proofErr w:type="spellStart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</w:t>
      </w:r>
      <w:r w:rsidR="009A121D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</w:t>
      </w:r>
      <w:proofErr w:type="spellEnd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подготовку проектов межевания земельных участков и на проведение кадастровых работ в рамках реализации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государственной программы «Развитие сельского хозяйства, пищевой и рыбной промышленности Астраханской области»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46" w:rsidRPr="0028243E" w:rsidRDefault="00692A46" w:rsidP="00692A4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1. Общий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субсидий, предоставляемых бюджетам муниципальных образований в соответствующем финансовом году, определяется по формуле:</w:t>
      </w:r>
    </w:p>
    <w:p w:rsidR="00692A46" w:rsidRPr="0028243E" w:rsidRDefault="00692A46" w:rsidP="00692A4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=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+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243E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–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общий</w:t>
      </w:r>
      <w:proofErr w:type="gramEnd"/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объем субсидий,</w:t>
      </w:r>
      <w:r w:rsidRPr="002824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предоставляемых бюджетам муниципальных образований в соответствующем финансовом году;</w:t>
      </w:r>
    </w:p>
    <w:p w:rsidR="00692A46" w:rsidRPr="0028243E" w:rsidRDefault="00692A46" w:rsidP="00692A4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общий объем субсидий, предоставляемых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бюджетам муниципальных образований в соответствующем финансовом году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проведение мероприятий, указанных в подпункте 2.1 пункта 2 настоящего Порядка (далее – мероприятия по межеванию); </w:t>
      </w:r>
    </w:p>
    <w:p w:rsidR="00692A46" w:rsidRPr="0028243E" w:rsidRDefault="00692A46" w:rsidP="00692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общий объем субсидий, предоставляемых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бюджетам муниципальных образований в соответствующем финансовом году на п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роведение мероприятий, указанных в подпункте 2.2 пункта 2 настоящего Порядка (далее – мероприятия по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).</w:t>
      </w:r>
      <w:proofErr w:type="gramEnd"/>
    </w:p>
    <w:p w:rsidR="00692A46" w:rsidRPr="0028243E" w:rsidRDefault="00692A46" w:rsidP="00692A4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2. Общий объем субсидий, предоставляемых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бюджетам муниципальных образований в соответствующем финансовом году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проведение мероприятий по межеванию,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определяется по формуле:</w:t>
      </w:r>
    </w:p>
    <w:p w:rsidR="00692A46" w:rsidRPr="0028243E" w:rsidRDefault="00A712FF" w:rsidP="00692A4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меж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m:t>=</m:t>
        </m:r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naryPr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i=1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меж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nary>
      </m:oMath>
      <w:r w:rsidR="00692A46"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,</w:t>
      </w:r>
    </w:p>
    <w:p w:rsidR="00692A46" w:rsidRPr="0028243E" w:rsidRDefault="00692A46" w:rsidP="00692A4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692A46" w:rsidRPr="0028243E" w:rsidRDefault="00692A46" w:rsidP="00692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28243E">
        <w:rPr>
          <w:rFonts w:ascii="Times New Roman" w:hAnsi="Times New Roman" w:cs="Times New Roman"/>
          <w:sz w:val="28"/>
          <w:szCs w:val="28"/>
        </w:rPr>
        <w:t xml:space="preserve"> </w:t>
      </w:r>
      <w:r w:rsidRPr="0028243E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– </w:t>
      </w:r>
      <w:r w:rsidRPr="0028243E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2824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824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соответствующем финансовом году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проведение мероприятий по межеванию</w:t>
      </w:r>
      <w:r w:rsidRPr="002824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2A46" w:rsidRPr="0028243E" w:rsidRDefault="00692A46" w:rsidP="00692A4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43E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28243E">
        <w:rPr>
          <w:rFonts w:ascii="Times New Roman" w:hAnsi="Times New Roman" w:cs="Times New Roman"/>
          <w:sz w:val="28"/>
          <w:szCs w:val="28"/>
        </w:rPr>
        <w:t>средств, предоставляемых бюджету i-</w:t>
      </w:r>
      <w:proofErr w:type="spellStart"/>
      <w:r w:rsidRPr="002824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824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соответствующем финансовом году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проведение мероприятий по межеванию</w:t>
      </w:r>
      <w:r w:rsidRPr="0028243E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proofErr w:type="gramEnd"/>
      <w:r w:rsidRPr="0028243E">
        <w:rPr>
          <w:rFonts w:ascii="Times New Roman" w:hAnsi="Times New Roman" w:cs="Times New Roman"/>
          <w:sz w:val="28"/>
          <w:szCs w:val="28"/>
        </w:rPr>
        <w:t xml:space="preserve"> по формуле: </w:t>
      </w:r>
    </w:p>
    <w:p w:rsidR="00692A46" w:rsidRPr="0028243E" w:rsidRDefault="00A712FF" w:rsidP="00692A4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vertAlign w:val="subscript"/>
                  <w:lang w:eastAsia="ru-RU"/>
                </w:rPr>
                <m:t>меж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vertAlign w:val="subscript"/>
                  <w:lang w:val="en-US" w:eastAsia="ru-RU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1"/>
              <w:sz w:val="28"/>
              <w:szCs w:val="28"/>
              <w:lang w:val="en-US"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vertAlign w:val="subscript"/>
                  <w:lang w:eastAsia="ru-RU"/>
                </w:rPr>
                <m:t>меж</m:t>
              </m:r>
            </m:sub>
          </m:sSub>
          <m:r>
            <m:rPr>
              <m:sty m:val="p"/>
            </m:rPr>
            <w:rPr>
              <w:rFonts w:ascii="Cambria Math" w:eastAsia="Times New Roman" w:hAnsi="Times New Roman" w:cs="Times New Roman"/>
              <w:kern w:val="1"/>
              <w:sz w:val="28"/>
              <w:szCs w:val="28"/>
              <w:vertAlign w:val="subscript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1"/>
              <w:sz w:val="28"/>
              <w:szCs w:val="28"/>
              <w:lang w:val="en-US" w:eastAsia="ru-RU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 w:eastAsia="ru-RU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/>
                    </w:rPr>
                    <m:t>100</m:t>
                  </m:r>
                </m:den>
              </m:f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 w:eastAsia="ru-RU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val="en-US" w:eastAsia="ru-RU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val="en-US" w:eastAsia="ru-RU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eastAsia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kern w:val="1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kern w:val="1"/>
                                  <w:sz w:val="28"/>
                                  <w:szCs w:val="28"/>
                                  <w:lang w:val="en-US" w:eastAsia="ru-RU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kern w:val="1"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val="en-US" w:eastAsia="ru-RU"/>
                            </w:rPr>
                            <m:t>100</m:t>
                          </m:r>
                        </m:den>
                      </m:f>
                    </m:e>
                  </m:d>
                </m:e>
              </m:nary>
            </m:den>
          </m:f>
        </m:oMath>
      </m:oMathPara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V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общий объем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бюджетных ассигнований, предусмотренных законом Астраханской области о бюджете Астраханской области на цели, указанные в подпункте 2.1 пункта 2 настоящего Порядка;</w:t>
      </w:r>
    </w:p>
    <w:p w:rsidR="00692A46" w:rsidRPr="0028243E" w:rsidRDefault="00692A46" w:rsidP="00692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M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удельный вес мероприятий по межеванию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включенных в заявки, прошедшие федеральный отбор, 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мероприятий по межеванию, включённых в заявки, прошедшие федеральный отбор; 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Y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размер предельного уровня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софинансирования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Астраханской областью объема расходного обязательства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установленный правовым актом Правительства Астраханской области; 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n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</w:t>
      </w:r>
      <w:proofErr w:type="gram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количество</w:t>
      </w:r>
      <w:proofErr w:type="gram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муниципальных образований чьи мероприятия по межеванию включены в заявки, прошедшие федеральный отбор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A46" w:rsidRPr="0028243E" w:rsidRDefault="00A15204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43E">
        <w:rPr>
          <w:rFonts w:ascii="Times New Roman" w:hAnsi="Times New Roman" w:cs="Times New Roman"/>
          <w:sz w:val="28"/>
          <w:szCs w:val="28"/>
        </w:rPr>
        <w:t>О</w:t>
      </w:r>
      <w:r w:rsidR="00692A46" w:rsidRPr="0028243E">
        <w:rPr>
          <w:rFonts w:ascii="Times New Roman" w:hAnsi="Times New Roman" w:cs="Times New Roman"/>
          <w:sz w:val="28"/>
          <w:szCs w:val="28"/>
        </w:rPr>
        <w:t>бъем средств, предоставляемых бюджету i-</w:t>
      </w:r>
      <w:proofErr w:type="spellStart"/>
      <w:r w:rsidR="00692A46" w:rsidRPr="002824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92A46" w:rsidRPr="002824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92A46"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соответствующем финансовом году</w:t>
      </w:r>
      <w:r w:rsidR="00692A46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проведение мероприятий по межеванию</w:t>
      </w:r>
      <w:r w:rsidR="007D1A9E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</w:t>
      </w:r>
      <w:r w:rsidR="007D1A9E"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="007D1A9E"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="007D1A9E"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="007D1A9E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92A46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</w:t>
      </w:r>
      <w:r w:rsidR="007D1A9E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A46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работ,</w:t>
      </w:r>
      <w:r w:rsidR="007D1A9E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(планируемых к выполнению) в связи с реализацией мероприятий по межеванию определяемую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9A121D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утвержденным уполномоченным должностным лицом администрации муниципального образования расчетом стоимости работ планируемых к выполнению в связи с реализацией мероприятий по межеванию, либо в соответствии</w:t>
      </w:r>
      <w:proofErr w:type="gramEnd"/>
      <w:r w:rsidR="009A121D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D1A9E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документально подтвержденным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1A9E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фактическим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1A9E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затратам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1A9E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мероприятий по межеванию (в случае </w:t>
      </w:r>
      <w:r w:rsidR="002A425C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9A121D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затраты</w:t>
      </w:r>
      <w:r w:rsidR="002A425C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произведены</w:t>
      </w:r>
      <w:r w:rsidR="007D1A9E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60FB9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</w:t>
      </w:r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предельного уровня </w:t>
      </w:r>
      <w:proofErr w:type="spellStart"/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софинансирования</w:t>
      </w:r>
      <w:proofErr w:type="spellEnd"/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Астраханской областью объема расходного обязательства </w:t>
      </w:r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</w:t>
      </w:r>
      <w:proofErr w:type="gramStart"/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установленный</w:t>
      </w:r>
      <w:proofErr w:type="gramEnd"/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правовым актом Правительства Астраханской области.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Удельный вес мероприятий по межеванию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включенных в заявки, прошедшие федеральный отбор, 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мероприятий по межеванию, включённых в заявки, прошедшие федеральный отбор, определяется по формуле: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</w:t>
      </w:r>
    </w:p>
    <w:p w:rsidR="00692A46" w:rsidRPr="0028243E" w:rsidRDefault="00A712FF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mbria Math" w:eastAsia="Times New Roman" w:hAnsi="Cambria Math" w:cs="Times New Roman"/>
          <w:kern w:val="1"/>
          <w:sz w:val="28"/>
          <w:szCs w:val="28"/>
          <w:lang w:val="en-US"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i</m:t>
              </m:r>
            </m:sub>
          </m:sSub>
          <m:r>
            <m:rPr>
              <m:nor/>
            </m:rPr>
            <w:rPr>
              <w:rFonts w:ascii="Cambria Math" w:eastAsia="Times New Roman" w:hAnsi="Cambria Math" w:cs="Times New Roman"/>
              <w:kern w:val="1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vertAlign w:val="subscript"/>
                      <w:lang w:eastAsia="ru-RU"/>
                    </w:rPr>
                    <m:t>меж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vertAlign w:val="subscript"/>
                      <w:lang w:val="en-US" w:eastAsia="ru-RU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val="en-US" w:eastAsia="ru-RU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vertAlign w:val="subscript"/>
                          <w:lang w:eastAsia="ru-RU"/>
                        </w:rPr>
                        <m:t>меж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vertAlign w:val="subscript"/>
                          <w:lang w:val="en-US" w:eastAsia="ru-RU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S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общая площадь земельных участков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в отношении которых предусмотрено проведение мероприятий по межеванию, включенных 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заявки, прошедшие федеральный отбор (гектаров)</w:t>
      </w:r>
      <w:r w:rsidR="007C7FE2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количество</w:t>
      </w:r>
      <w:proofErr w:type="gram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муниципальных образований чьи мероприятия по межеванию включены в заявки, прошедшие федеральный отбор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A46" w:rsidRPr="0028243E" w:rsidRDefault="00692A46" w:rsidP="00692A4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3. Общий объем субсидий, предоставляемых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бюджетам муниципальных образований в соответствующем финансовом году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проведение мероприятий по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определяется по формуле:</w:t>
      </w:r>
    </w:p>
    <w:p w:rsidR="00692A46" w:rsidRPr="0028243E" w:rsidRDefault="00A712FF" w:rsidP="00692A4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кад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m:t>=</m:t>
        </m:r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naryPr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i=1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кад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nary>
      </m:oMath>
      <w:r w:rsidR="00692A46"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,</w:t>
      </w:r>
    </w:p>
    <w:p w:rsidR="00692A46" w:rsidRPr="0028243E" w:rsidRDefault="00692A46" w:rsidP="00692A4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692A46" w:rsidRPr="0028243E" w:rsidRDefault="00692A46" w:rsidP="00692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proofErr w:type="spellEnd"/>
      <w:r w:rsidRPr="0028243E">
        <w:rPr>
          <w:rFonts w:ascii="Times New Roman" w:hAnsi="Times New Roman" w:cs="Times New Roman"/>
          <w:sz w:val="28"/>
          <w:szCs w:val="28"/>
        </w:rPr>
        <w:t xml:space="preserve"> </w:t>
      </w:r>
      <w:r w:rsidRPr="0028243E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– </w:t>
      </w:r>
      <w:r w:rsidRPr="0028243E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2824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824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соответствующем финансовом году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проведение мероприятий по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2A46" w:rsidRPr="0028243E" w:rsidRDefault="00692A46" w:rsidP="00692A4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43E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28243E">
        <w:rPr>
          <w:rFonts w:ascii="Times New Roman" w:hAnsi="Times New Roman" w:cs="Times New Roman"/>
          <w:sz w:val="28"/>
          <w:szCs w:val="28"/>
        </w:rPr>
        <w:t>средств, предоставляемых бюджету i-</w:t>
      </w:r>
      <w:proofErr w:type="spellStart"/>
      <w:r w:rsidRPr="002824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824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соответствующем финансовом году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проведение мероприятий по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28243E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28243E">
        <w:rPr>
          <w:rFonts w:ascii="Times New Roman" w:hAnsi="Times New Roman" w:cs="Times New Roman"/>
          <w:sz w:val="28"/>
          <w:szCs w:val="28"/>
        </w:rPr>
        <w:t xml:space="preserve"> по формуле: </w:t>
      </w:r>
    </w:p>
    <w:p w:rsidR="00692A46" w:rsidRPr="0028243E" w:rsidRDefault="00A712FF" w:rsidP="00692A4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vertAlign w:val="subscript"/>
                  <w:lang w:eastAsia="ru-RU"/>
                </w:rPr>
                <m:t>кад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vertAlign w:val="subscript"/>
                  <w:lang w:val="en-US" w:eastAsia="ru-RU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1"/>
              <w:sz w:val="28"/>
              <w:szCs w:val="28"/>
              <w:lang w:val="en-US"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vertAlign w:val="subscript"/>
                  <w:lang w:eastAsia="ru-RU"/>
                </w:rPr>
                <m:t>кад</m:t>
              </m:r>
            </m:sub>
          </m:sSub>
          <m:r>
            <m:rPr>
              <m:sty m:val="p"/>
            </m:rPr>
            <w:rPr>
              <w:rFonts w:ascii="Cambria Math" w:eastAsia="Times New Roman" w:hAnsi="Times New Roman" w:cs="Times New Roman"/>
              <w:kern w:val="1"/>
              <w:sz w:val="28"/>
              <w:szCs w:val="28"/>
              <w:vertAlign w:val="subscript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1"/>
              <w:sz w:val="28"/>
              <w:szCs w:val="28"/>
              <w:lang w:val="en-US" w:eastAsia="ru-RU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/>
                    </w:rPr>
                    <m:t>100</m:t>
                  </m:r>
                </m:den>
              </m:f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 w:eastAsia="ru-RU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eastAsia="ru-RU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val="en-US" w:eastAsia="ru-RU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eastAsia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kern w:val="1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kern w:val="1"/>
                                  <w:sz w:val="28"/>
                                  <w:szCs w:val="28"/>
                                  <w:lang w:val="en-US" w:eastAsia="ru-RU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kern w:val="1"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kern w:val="1"/>
                              <w:sz w:val="28"/>
                              <w:szCs w:val="28"/>
                              <w:lang w:val="en-US" w:eastAsia="ru-RU"/>
                            </w:rPr>
                            <m:t>100</m:t>
                          </m:r>
                        </m:den>
                      </m:f>
                    </m:e>
                  </m:d>
                </m:e>
              </m:nary>
            </m:den>
          </m:f>
        </m:oMath>
      </m:oMathPara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V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общий объем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бюджетных ассигнований, предусмотренных законом Астраханской области о бюджете Астраханской области на цели, указанные в подпункте 2.2 пункта 2 настоящего Порядка;</w:t>
      </w:r>
    </w:p>
    <w:p w:rsidR="00692A46" w:rsidRPr="0028243E" w:rsidRDefault="007C7FE2" w:rsidP="00692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K</w:t>
      </w:r>
      <w:r w:rsidR="00692A46"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="00692A46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удельный вес мероприятий по </w:t>
      </w:r>
      <w:proofErr w:type="spellStart"/>
      <w:r w:rsidR="00692A46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="00692A46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="00692A46"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proofErr w:type="spellEnd"/>
      <w:r w:rsidR="00692A46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включенных в заявки, прошедшие федеральный отбор, </w:t>
      </w:r>
      <w:r w:rsidR="00692A46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мероприятий по </w:t>
      </w:r>
      <w:proofErr w:type="spellStart"/>
      <w:r w:rsidR="00692A46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="00692A46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включённых в заявки, прошедшие федеральный отбор; 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Y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размер предельного уровня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софинансирования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Астраханской областью объема расходного обязательства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установленный правовым актом Правительства Астраханской области; 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n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</w:t>
      </w:r>
      <w:proofErr w:type="gram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количество</w:t>
      </w:r>
      <w:proofErr w:type="gram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муниципальных образований чьи мероприятия по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включены в заявки, прошедшие федеральный отбор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FE2" w:rsidRPr="0028243E" w:rsidRDefault="007C7FE2" w:rsidP="007C7F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43E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2824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824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соответствующем финансовом году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проведение мероприятий по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proofErr w:type="spellEnd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может превышать стоимость работ, выполненных (планируемых к выполнению) в связи с реализацией мероприятий по </w:t>
      </w:r>
      <w:proofErr w:type="spellStart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="00E60FB9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определяемую в соответствии с утвержденным уполномоченным должностным лицом администрации муниципального образования расчетом стоимости работ планируемых к выполнению в связи с реализацией мероприятий по </w:t>
      </w:r>
      <w:proofErr w:type="spellStart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 соответствии</w:t>
      </w:r>
      <w:proofErr w:type="gramEnd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документально подтвержденными фактическими затратами на проведение мероприятий по </w:t>
      </w:r>
      <w:proofErr w:type="spellStart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если соответствующие затраты фактически произведены)</w:t>
      </w:r>
      <w:r w:rsidR="00E60FB9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</w:t>
      </w:r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предельного уровня </w:t>
      </w:r>
      <w:proofErr w:type="spellStart"/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софинансирования</w:t>
      </w:r>
      <w:proofErr w:type="spellEnd"/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Астраханской областью объема расходного обязательства </w:t>
      </w:r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="00E60FB9"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образования, установленный правовым актом Правительства Астраханской области.</w:t>
      </w:r>
      <w:proofErr w:type="gramStart"/>
      <w:r w:rsidR="00E60FB9"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Удельный вес мероприятий по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включенных в заявки, прошедшие федеральный отбор, 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мероприятий по </w:t>
      </w:r>
      <w:proofErr w:type="spellStart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включённых в заявки, прошедшие федеральный отбор, определяется по формуле: 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</w:t>
      </w:r>
    </w:p>
    <w:p w:rsidR="00692A46" w:rsidRPr="0028243E" w:rsidRDefault="00A712FF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mbria Math" w:eastAsia="Times New Roman" w:hAnsi="Cambria Math" w:cs="Times New Roman"/>
          <w:kern w:val="1"/>
          <w:sz w:val="28"/>
          <w:szCs w:val="28"/>
          <w:lang w:val="en-US"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K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val="en-US" w:eastAsia="ru-RU"/>
                </w:rPr>
                <m:t>i</m:t>
              </m:r>
            </m:sub>
          </m:sSub>
          <m:r>
            <m:rPr>
              <m:nor/>
            </m:rPr>
            <w:rPr>
              <w:rFonts w:ascii="Cambria Math" w:eastAsia="Times New Roman" w:hAnsi="Cambria Math" w:cs="Times New Roman"/>
              <w:kern w:val="1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1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vertAlign w:val="subscript"/>
                      <w:lang w:eastAsia="ru-RU"/>
                    </w:rPr>
                    <m:t>кад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vertAlign w:val="subscript"/>
                      <w:lang w:val="en-US" w:eastAsia="ru-RU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ctrl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kern w:val="1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lang w:val="en-US" w:eastAsia="ru-RU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vertAlign w:val="subscript"/>
                          <w:lang w:eastAsia="ru-RU"/>
                        </w:rPr>
                        <m:t>кад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1"/>
                          <w:sz w:val="28"/>
                          <w:szCs w:val="28"/>
                          <w:vertAlign w:val="subscript"/>
                          <w:lang w:val="en-US" w:eastAsia="ru-RU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692A46" w:rsidRPr="0028243E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S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общая площадь земельных участков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в отношении которых предусмотрено проведение мероприятий по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включенных 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заявки, прошедшие федеральный отбор (гектаров).</w:t>
      </w:r>
      <w:proofErr w:type="gramEnd"/>
    </w:p>
    <w:p w:rsidR="00692A46" w:rsidRDefault="00692A46" w:rsidP="00692A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количество</w:t>
      </w:r>
      <w:proofErr w:type="gram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муниципальных образований чьи мероприятия по </w:t>
      </w:r>
      <w:proofErr w:type="spellStart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28243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включены в заявки, прошедшие федеральный отбор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A46" w:rsidRPr="00692A46" w:rsidRDefault="00692A46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92A46" w:rsidRPr="00692A46" w:rsidRDefault="00692A46" w:rsidP="00EB0569">
      <w:pPr>
        <w:widowControl w:val="0"/>
        <w:suppressAutoHyphens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B0569" w:rsidRPr="00EB0569" w:rsidRDefault="00EB0569" w:rsidP="00EB0569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sectPr w:rsidR="00EB0569" w:rsidRPr="00EB0569" w:rsidSect="002705F0"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CC" w:rsidRDefault="00EA62CC" w:rsidP="0062795B">
      <w:pPr>
        <w:spacing w:after="0" w:line="240" w:lineRule="auto"/>
      </w:pPr>
      <w:r>
        <w:separator/>
      </w:r>
    </w:p>
  </w:endnote>
  <w:endnote w:type="continuationSeparator" w:id="0">
    <w:p w:rsidR="00EA62CC" w:rsidRDefault="00EA62CC" w:rsidP="0062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CC" w:rsidRDefault="00EA62CC" w:rsidP="0062795B">
      <w:pPr>
        <w:spacing w:after="0" w:line="240" w:lineRule="auto"/>
      </w:pPr>
      <w:r>
        <w:separator/>
      </w:r>
    </w:p>
  </w:footnote>
  <w:footnote w:type="continuationSeparator" w:id="0">
    <w:p w:rsidR="00EA62CC" w:rsidRDefault="00EA62CC" w:rsidP="0062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29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C7FE2" w:rsidRPr="003C3D16" w:rsidRDefault="007C7FE2">
        <w:pPr>
          <w:pStyle w:val="a5"/>
          <w:jc w:val="center"/>
          <w:rPr>
            <w:rFonts w:ascii="Times New Roman" w:hAnsi="Times New Roman" w:cs="Times New Roman"/>
          </w:rPr>
        </w:pPr>
        <w:r w:rsidRPr="003C3D16">
          <w:rPr>
            <w:rFonts w:ascii="Times New Roman" w:hAnsi="Times New Roman" w:cs="Times New Roman"/>
          </w:rPr>
          <w:fldChar w:fldCharType="begin"/>
        </w:r>
        <w:r w:rsidRPr="003C3D16">
          <w:rPr>
            <w:rFonts w:ascii="Times New Roman" w:hAnsi="Times New Roman" w:cs="Times New Roman"/>
          </w:rPr>
          <w:instrText>PAGE   \* MERGEFORMAT</w:instrText>
        </w:r>
        <w:r w:rsidRPr="003C3D16">
          <w:rPr>
            <w:rFonts w:ascii="Times New Roman" w:hAnsi="Times New Roman" w:cs="Times New Roman"/>
          </w:rPr>
          <w:fldChar w:fldCharType="separate"/>
        </w:r>
        <w:r w:rsidR="00A712FF">
          <w:rPr>
            <w:rFonts w:ascii="Times New Roman" w:hAnsi="Times New Roman" w:cs="Times New Roman"/>
            <w:noProof/>
          </w:rPr>
          <w:t>2</w:t>
        </w:r>
        <w:r w:rsidRPr="003C3D16">
          <w:rPr>
            <w:rFonts w:ascii="Times New Roman" w:hAnsi="Times New Roman" w:cs="Times New Roman"/>
          </w:rPr>
          <w:fldChar w:fldCharType="end"/>
        </w:r>
      </w:p>
    </w:sdtContent>
  </w:sdt>
  <w:p w:rsidR="007C7FE2" w:rsidRDefault="007C7F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FE2" w:rsidRPr="00FD6AC9" w:rsidRDefault="007C7FE2">
    <w:pPr>
      <w:pStyle w:val="a5"/>
      <w:jc w:val="center"/>
      <w:rPr>
        <w:rFonts w:ascii="Times New Roman" w:hAnsi="Times New Roman" w:cs="Times New Roman"/>
      </w:rPr>
    </w:pPr>
  </w:p>
  <w:p w:rsidR="007C7FE2" w:rsidRDefault="007C7F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6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705F0" w:rsidRPr="004A304A" w:rsidRDefault="002705F0">
        <w:pPr>
          <w:pStyle w:val="a5"/>
          <w:jc w:val="center"/>
          <w:rPr>
            <w:rFonts w:ascii="Times New Roman" w:hAnsi="Times New Roman" w:cs="Times New Roman"/>
          </w:rPr>
        </w:pPr>
        <w:r w:rsidRPr="004A304A">
          <w:rPr>
            <w:rFonts w:ascii="Times New Roman" w:hAnsi="Times New Roman" w:cs="Times New Roman"/>
          </w:rPr>
          <w:fldChar w:fldCharType="begin"/>
        </w:r>
        <w:r w:rsidRPr="004A304A">
          <w:rPr>
            <w:rFonts w:ascii="Times New Roman" w:hAnsi="Times New Roman" w:cs="Times New Roman"/>
          </w:rPr>
          <w:instrText>PAGE   \* MERGEFORMAT</w:instrText>
        </w:r>
        <w:r w:rsidRPr="004A304A">
          <w:rPr>
            <w:rFonts w:ascii="Times New Roman" w:hAnsi="Times New Roman" w:cs="Times New Roman"/>
          </w:rPr>
          <w:fldChar w:fldCharType="separate"/>
        </w:r>
        <w:r w:rsidR="00A712FF">
          <w:rPr>
            <w:rFonts w:ascii="Times New Roman" w:hAnsi="Times New Roman" w:cs="Times New Roman"/>
            <w:noProof/>
          </w:rPr>
          <w:t>10</w:t>
        </w:r>
        <w:r w:rsidRPr="004A304A">
          <w:rPr>
            <w:rFonts w:ascii="Times New Roman" w:hAnsi="Times New Roman" w:cs="Times New Roman"/>
          </w:rPr>
          <w:fldChar w:fldCharType="end"/>
        </w:r>
      </w:p>
    </w:sdtContent>
  </w:sdt>
  <w:p w:rsidR="007C7FE2" w:rsidRDefault="007C7FE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FE2" w:rsidRPr="00800C12" w:rsidRDefault="007C7FE2" w:rsidP="00800C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2"/>
    <w:rsid w:val="00007CE7"/>
    <w:rsid w:val="000102A5"/>
    <w:rsid w:val="00010B4C"/>
    <w:rsid w:val="00010B76"/>
    <w:rsid w:val="000145EC"/>
    <w:rsid w:val="00023495"/>
    <w:rsid w:val="00024EBF"/>
    <w:rsid w:val="000321D0"/>
    <w:rsid w:val="000321D5"/>
    <w:rsid w:val="00035BCB"/>
    <w:rsid w:val="00041D51"/>
    <w:rsid w:val="00042D35"/>
    <w:rsid w:val="000470E6"/>
    <w:rsid w:val="00047310"/>
    <w:rsid w:val="000524A6"/>
    <w:rsid w:val="00060798"/>
    <w:rsid w:val="00060D0E"/>
    <w:rsid w:val="00067CFA"/>
    <w:rsid w:val="00083585"/>
    <w:rsid w:val="000870C9"/>
    <w:rsid w:val="000878AC"/>
    <w:rsid w:val="0009332D"/>
    <w:rsid w:val="00094187"/>
    <w:rsid w:val="00097FDF"/>
    <w:rsid w:val="000A13A2"/>
    <w:rsid w:val="000A354C"/>
    <w:rsid w:val="000B09A8"/>
    <w:rsid w:val="000B0B84"/>
    <w:rsid w:val="000B26CE"/>
    <w:rsid w:val="000B28A2"/>
    <w:rsid w:val="000D5778"/>
    <w:rsid w:val="000E23B0"/>
    <w:rsid w:val="000E25D3"/>
    <w:rsid w:val="000E2625"/>
    <w:rsid w:val="000E49DA"/>
    <w:rsid w:val="000E4E0B"/>
    <w:rsid w:val="000F35C1"/>
    <w:rsid w:val="000F5F5F"/>
    <w:rsid w:val="001000E3"/>
    <w:rsid w:val="0010013C"/>
    <w:rsid w:val="00102B66"/>
    <w:rsid w:val="001037C5"/>
    <w:rsid w:val="00104E1A"/>
    <w:rsid w:val="00115C72"/>
    <w:rsid w:val="00116F62"/>
    <w:rsid w:val="00125FB2"/>
    <w:rsid w:val="0014037C"/>
    <w:rsid w:val="00143F72"/>
    <w:rsid w:val="0014579B"/>
    <w:rsid w:val="00145FE3"/>
    <w:rsid w:val="0015192F"/>
    <w:rsid w:val="001534B8"/>
    <w:rsid w:val="001610D7"/>
    <w:rsid w:val="001616FC"/>
    <w:rsid w:val="00163B48"/>
    <w:rsid w:val="00164393"/>
    <w:rsid w:val="00177A0D"/>
    <w:rsid w:val="00180905"/>
    <w:rsid w:val="00182089"/>
    <w:rsid w:val="00184B65"/>
    <w:rsid w:val="0018596B"/>
    <w:rsid w:val="001873BE"/>
    <w:rsid w:val="001874F3"/>
    <w:rsid w:val="00187914"/>
    <w:rsid w:val="00191E54"/>
    <w:rsid w:val="001A3099"/>
    <w:rsid w:val="001B054A"/>
    <w:rsid w:val="001B1B08"/>
    <w:rsid w:val="001B22E0"/>
    <w:rsid w:val="001C2F7D"/>
    <w:rsid w:val="001C3A56"/>
    <w:rsid w:val="001D0DFC"/>
    <w:rsid w:val="001D6DD6"/>
    <w:rsid w:val="001E228A"/>
    <w:rsid w:val="001E620A"/>
    <w:rsid w:val="001F0C7A"/>
    <w:rsid w:val="00200414"/>
    <w:rsid w:val="00200676"/>
    <w:rsid w:val="00200C3B"/>
    <w:rsid w:val="002014B6"/>
    <w:rsid w:val="00203891"/>
    <w:rsid w:val="002060E9"/>
    <w:rsid w:val="002074A3"/>
    <w:rsid w:val="0021008E"/>
    <w:rsid w:val="00214505"/>
    <w:rsid w:val="00215461"/>
    <w:rsid w:val="0021547B"/>
    <w:rsid w:val="002307A3"/>
    <w:rsid w:val="00231FEF"/>
    <w:rsid w:val="00233362"/>
    <w:rsid w:val="002415BE"/>
    <w:rsid w:val="00245102"/>
    <w:rsid w:val="00247047"/>
    <w:rsid w:val="002542B2"/>
    <w:rsid w:val="0025652B"/>
    <w:rsid w:val="00270317"/>
    <w:rsid w:val="002705F0"/>
    <w:rsid w:val="0027599E"/>
    <w:rsid w:val="0027741B"/>
    <w:rsid w:val="0028243E"/>
    <w:rsid w:val="00283D0F"/>
    <w:rsid w:val="002923A7"/>
    <w:rsid w:val="002A425C"/>
    <w:rsid w:val="002A7EA1"/>
    <w:rsid w:val="002B0632"/>
    <w:rsid w:val="002B133A"/>
    <w:rsid w:val="002B1D54"/>
    <w:rsid w:val="002B57C2"/>
    <w:rsid w:val="002B61B4"/>
    <w:rsid w:val="002C5F1A"/>
    <w:rsid w:val="002C704A"/>
    <w:rsid w:val="002D0781"/>
    <w:rsid w:val="002D1761"/>
    <w:rsid w:val="002D4EC7"/>
    <w:rsid w:val="002D577D"/>
    <w:rsid w:val="002E2E6D"/>
    <w:rsid w:val="002E3B1C"/>
    <w:rsid w:val="002E5D52"/>
    <w:rsid w:val="002F7D26"/>
    <w:rsid w:val="00300F37"/>
    <w:rsid w:val="003038DA"/>
    <w:rsid w:val="0030670C"/>
    <w:rsid w:val="00307A01"/>
    <w:rsid w:val="00311515"/>
    <w:rsid w:val="00314472"/>
    <w:rsid w:val="0031519D"/>
    <w:rsid w:val="00315DC1"/>
    <w:rsid w:val="003169B4"/>
    <w:rsid w:val="00320D70"/>
    <w:rsid w:val="0032227F"/>
    <w:rsid w:val="003259D1"/>
    <w:rsid w:val="003368C6"/>
    <w:rsid w:val="00343997"/>
    <w:rsid w:val="00345AF5"/>
    <w:rsid w:val="00354767"/>
    <w:rsid w:val="00355325"/>
    <w:rsid w:val="003616EB"/>
    <w:rsid w:val="00361B8C"/>
    <w:rsid w:val="00361DB5"/>
    <w:rsid w:val="00362075"/>
    <w:rsid w:val="003653F9"/>
    <w:rsid w:val="003717AA"/>
    <w:rsid w:val="003733AF"/>
    <w:rsid w:val="00374F17"/>
    <w:rsid w:val="0038139D"/>
    <w:rsid w:val="00381C51"/>
    <w:rsid w:val="00391AAB"/>
    <w:rsid w:val="003928D8"/>
    <w:rsid w:val="003931EA"/>
    <w:rsid w:val="00395A83"/>
    <w:rsid w:val="0039683E"/>
    <w:rsid w:val="003A13D2"/>
    <w:rsid w:val="003A36CB"/>
    <w:rsid w:val="003A723B"/>
    <w:rsid w:val="003B084D"/>
    <w:rsid w:val="003B766F"/>
    <w:rsid w:val="003B7C90"/>
    <w:rsid w:val="003C010C"/>
    <w:rsid w:val="003C0784"/>
    <w:rsid w:val="003C3D16"/>
    <w:rsid w:val="003C508E"/>
    <w:rsid w:val="003D58F6"/>
    <w:rsid w:val="003D6B4E"/>
    <w:rsid w:val="003E05FB"/>
    <w:rsid w:val="003E1ACC"/>
    <w:rsid w:val="003E6FEB"/>
    <w:rsid w:val="003F1079"/>
    <w:rsid w:val="003F19DC"/>
    <w:rsid w:val="003F23CE"/>
    <w:rsid w:val="003F2B63"/>
    <w:rsid w:val="003F518B"/>
    <w:rsid w:val="00403271"/>
    <w:rsid w:val="004055A0"/>
    <w:rsid w:val="0040564B"/>
    <w:rsid w:val="00421DA4"/>
    <w:rsid w:val="004352E2"/>
    <w:rsid w:val="004477E0"/>
    <w:rsid w:val="0045760F"/>
    <w:rsid w:val="00457FAE"/>
    <w:rsid w:val="00460259"/>
    <w:rsid w:val="00462675"/>
    <w:rsid w:val="00462D6E"/>
    <w:rsid w:val="00465481"/>
    <w:rsid w:val="004659AB"/>
    <w:rsid w:val="00465AFD"/>
    <w:rsid w:val="004722E0"/>
    <w:rsid w:val="0047284C"/>
    <w:rsid w:val="00472FED"/>
    <w:rsid w:val="0047727B"/>
    <w:rsid w:val="00477C60"/>
    <w:rsid w:val="00484394"/>
    <w:rsid w:val="00484FCF"/>
    <w:rsid w:val="0048569F"/>
    <w:rsid w:val="00490E48"/>
    <w:rsid w:val="004A0DB4"/>
    <w:rsid w:val="004A304A"/>
    <w:rsid w:val="004A7466"/>
    <w:rsid w:val="004B1FCD"/>
    <w:rsid w:val="004B2187"/>
    <w:rsid w:val="004C56A9"/>
    <w:rsid w:val="004D1847"/>
    <w:rsid w:val="004D36C6"/>
    <w:rsid w:val="004D42A1"/>
    <w:rsid w:val="004D527B"/>
    <w:rsid w:val="004F06AA"/>
    <w:rsid w:val="004F0957"/>
    <w:rsid w:val="005009C7"/>
    <w:rsid w:val="0050116D"/>
    <w:rsid w:val="00501A79"/>
    <w:rsid w:val="00512378"/>
    <w:rsid w:val="00520DE5"/>
    <w:rsid w:val="00527B5C"/>
    <w:rsid w:val="00530ABE"/>
    <w:rsid w:val="005326FF"/>
    <w:rsid w:val="00535FEC"/>
    <w:rsid w:val="00540F68"/>
    <w:rsid w:val="00553A47"/>
    <w:rsid w:val="0055416C"/>
    <w:rsid w:val="00564A20"/>
    <w:rsid w:val="00566405"/>
    <w:rsid w:val="005679D4"/>
    <w:rsid w:val="00567E56"/>
    <w:rsid w:val="0057287C"/>
    <w:rsid w:val="0057405F"/>
    <w:rsid w:val="00574543"/>
    <w:rsid w:val="00574B91"/>
    <w:rsid w:val="00574F4E"/>
    <w:rsid w:val="00577F95"/>
    <w:rsid w:val="005842E2"/>
    <w:rsid w:val="00586D47"/>
    <w:rsid w:val="00586D85"/>
    <w:rsid w:val="005916A3"/>
    <w:rsid w:val="005932FF"/>
    <w:rsid w:val="00595929"/>
    <w:rsid w:val="00595A7D"/>
    <w:rsid w:val="0059773E"/>
    <w:rsid w:val="005A12EB"/>
    <w:rsid w:val="005A2048"/>
    <w:rsid w:val="005A24D0"/>
    <w:rsid w:val="005B39DD"/>
    <w:rsid w:val="005C11BE"/>
    <w:rsid w:val="005C5279"/>
    <w:rsid w:val="005C5E69"/>
    <w:rsid w:val="005C606E"/>
    <w:rsid w:val="005D0424"/>
    <w:rsid w:val="005D09A5"/>
    <w:rsid w:val="005E122F"/>
    <w:rsid w:val="005E4B34"/>
    <w:rsid w:val="005E4D19"/>
    <w:rsid w:val="005E5EBF"/>
    <w:rsid w:val="005F116C"/>
    <w:rsid w:val="005F3E27"/>
    <w:rsid w:val="00605AF8"/>
    <w:rsid w:val="0061487E"/>
    <w:rsid w:val="00615C7C"/>
    <w:rsid w:val="0062795B"/>
    <w:rsid w:val="00627C97"/>
    <w:rsid w:val="00632DB5"/>
    <w:rsid w:val="0063751C"/>
    <w:rsid w:val="00642252"/>
    <w:rsid w:val="00643B07"/>
    <w:rsid w:val="006446B1"/>
    <w:rsid w:val="0064493D"/>
    <w:rsid w:val="00644B4C"/>
    <w:rsid w:val="00650CAD"/>
    <w:rsid w:val="00656C07"/>
    <w:rsid w:val="006574B3"/>
    <w:rsid w:val="00663BDD"/>
    <w:rsid w:val="0066725B"/>
    <w:rsid w:val="00680013"/>
    <w:rsid w:val="00681445"/>
    <w:rsid w:val="00687BDC"/>
    <w:rsid w:val="00690835"/>
    <w:rsid w:val="00692A46"/>
    <w:rsid w:val="006A2289"/>
    <w:rsid w:val="006B0490"/>
    <w:rsid w:val="006B1BE1"/>
    <w:rsid w:val="006B3D51"/>
    <w:rsid w:val="006C1D8C"/>
    <w:rsid w:val="006C2BE9"/>
    <w:rsid w:val="006C4982"/>
    <w:rsid w:val="006C5938"/>
    <w:rsid w:val="006D2C6F"/>
    <w:rsid w:val="006E5DBD"/>
    <w:rsid w:val="006F0622"/>
    <w:rsid w:val="007038D6"/>
    <w:rsid w:val="00705025"/>
    <w:rsid w:val="0072052D"/>
    <w:rsid w:val="0072465C"/>
    <w:rsid w:val="00724C07"/>
    <w:rsid w:val="00724F3C"/>
    <w:rsid w:val="00725041"/>
    <w:rsid w:val="007250AC"/>
    <w:rsid w:val="0073338B"/>
    <w:rsid w:val="00742691"/>
    <w:rsid w:val="00742DCD"/>
    <w:rsid w:val="0074560B"/>
    <w:rsid w:val="00745DFD"/>
    <w:rsid w:val="007608D0"/>
    <w:rsid w:val="00762278"/>
    <w:rsid w:val="00766377"/>
    <w:rsid w:val="00766608"/>
    <w:rsid w:val="00770180"/>
    <w:rsid w:val="007707F7"/>
    <w:rsid w:val="0077594E"/>
    <w:rsid w:val="00776DFB"/>
    <w:rsid w:val="00777249"/>
    <w:rsid w:val="007806F8"/>
    <w:rsid w:val="00781B2F"/>
    <w:rsid w:val="00783887"/>
    <w:rsid w:val="00793A2D"/>
    <w:rsid w:val="0079515E"/>
    <w:rsid w:val="007A2E1A"/>
    <w:rsid w:val="007B1BA3"/>
    <w:rsid w:val="007C520A"/>
    <w:rsid w:val="007C5FD2"/>
    <w:rsid w:val="007C7FE2"/>
    <w:rsid w:val="007D03A1"/>
    <w:rsid w:val="007D1A9E"/>
    <w:rsid w:val="007D1DDC"/>
    <w:rsid w:val="007E0F75"/>
    <w:rsid w:val="007E0FE9"/>
    <w:rsid w:val="007E56C9"/>
    <w:rsid w:val="007E79A0"/>
    <w:rsid w:val="007F0744"/>
    <w:rsid w:val="007F0BBE"/>
    <w:rsid w:val="007F1BB6"/>
    <w:rsid w:val="007F4FEA"/>
    <w:rsid w:val="00800C12"/>
    <w:rsid w:val="008010F0"/>
    <w:rsid w:val="0080279E"/>
    <w:rsid w:val="00803172"/>
    <w:rsid w:val="008053B3"/>
    <w:rsid w:val="00806B2D"/>
    <w:rsid w:val="00807D82"/>
    <w:rsid w:val="008105F3"/>
    <w:rsid w:val="00817920"/>
    <w:rsid w:val="00822BC3"/>
    <w:rsid w:val="00826E50"/>
    <w:rsid w:val="00832497"/>
    <w:rsid w:val="00832C96"/>
    <w:rsid w:val="00834922"/>
    <w:rsid w:val="008533CD"/>
    <w:rsid w:val="00853932"/>
    <w:rsid w:val="00854FE4"/>
    <w:rsid w:val="008550BE"/>
    <w:rsid w:val="00855871"/>
    <w:rsid w:val="00863F32"/>
    <w:rsid w:val="00865557"/>
    <w:rsid w:val="0086773B"/>
    <w:rsid w:val="00872472"/>
    <w:rsid w:val="00880A00"/>
    <w:rsid w:val="008819FE"/>
    <w:rsid w:val="00882404"/>
    <w:rsid w:val="0088756D"/>
    <w:rsid w:val="008A1CC7"/>
    <w:rsid w:val="008A612F"/>
    <w:rsid w:val="008A65B5"/>
    <w:rsid w:val="008A7DDB"/>
    <w:rsid w:val="008B164F"/>
    <w:rsid w:val="008B43BA"/>
    <w:rsid w:val="008D4D98"/>
    <w:rsid w:val="008E095B"/>
    <w:rsid w:val="008E0C7E"/>
    <w:rsid w:val="008E2DFA"/>
    <w:rsid w:val="008E7E4F"/>
    <w:rsid w:val="008F6D77"/>
    <w:rsid w:val="008F73AF"/>
    <w:rsid w:val="008F7617"/>
    <w:rsid w:val="0090279C"/>
    <w:rsid w:val="00902A4D"/>
    <w:rsid w:val="0090425A"/>
    <w:rsid w:val="00911FF2"/>
    <w:rsid w:val="00913200"/>
    <w:rsid w:val="00921690"/>
    <w:rsid w:val="00921D20"/>
    <w:rsid w:val="00922D7F"/>
    <w:rsid w:val="00925EBE"/>
    <w:rsid w:val="00935581"/>
    <w:rsid w:val="00936317"/>
    <w:rsid w:val="00936473"/>
    <w:rsid w:val="00937989"/>
    <w:rsid w:val="009449B5"/>
    <w:rsid w:val="00945B10"/>
    <w:rsid w:val="00950C24"/>
    <w:rsid w:val="009514EC"/>
    <w:rsid w:val="009529CE"/>
    <w:rsid w:val="00955C9F"/>
    <w:rsid w:val="00957032"/>
    <w:rsid w:val="009628E0"/>
    <w:rsid w:val="0096796F"/>
    <w:rsid w:val="009722DF"/>
    <w:rsid w:val="0097266A"/>
    <w:rsid w:val="00975BFB"/>
    <w:rsid w:val="00980FF1"/>
    <w:rsid w:val="00981C20"/>
    <w:rsid w:val="009877FF"/>
    <w:rsid w:val="009913F4"/>
    <w:rsid w:val="00991F4B"/>
    <w:rsid w:val="0099265D"/>
    <w:rsid w:val="009932ED"/>
    <w:rsid w:val="009A121D"/>
    <w:rsid w:val="009B1759"/>
    <w:rsid w:val="009B58D1"/>
    <w:rsid w:val="009C1548"/>
    <w:rsid w:val="009C1985"/>
    <w:rsid w:val="009C2DAF"/>
    <w:rsid w:val="009C330F"/>
    <w:rsid w:val="009C3848"/>
    <w:rsid w:val="009C576A"/>
    <w:rsid w:val="009C5E23"/>
    <w:rsid w:val="009D356B"/>
    <w:rsid w:val="009E24FB"/>
    <w:rsid w:val="009E34FF"/>
    <w:rsid w:val="009E46EE"/>
    <w:rsid w:val="009E484B"/>
    <w:rsid w:val="009E5374"/>
    <w:rsid w:val="009F0F68"/>
    <w:rsid w:val="009F3BCF"/>
    <w:rsid w:val="009F3C6E"/>
    <w:rsid w:val="00A0052E"/>
    <w:rsid w:val="00A00FDD"/>
    <w:rsid w:val="00A00FDE"/>
    <w:rsid w:val="00A01671"/>
    <w:rsid w:val="00A05CB2"/>
    <w:rsid w:val="00A1019B"/>
    <w:rsid w:val="00A12A7D"/>
    <w:rsid w:val="00A147F3"/>
    <w:rsid w:val="00A15204"/>
    <w:rsid w:val="00A158B5"/>
    <w:rsid w:val="00A15B9D"/>
    <w:rsid w:val="00A3744B"/>
    <w:rsid w:val="00A44AEF"/>
    <w:rsid w:val="00A55C08"/>
    <w:rsid w:val="00A57718"/>
    <w:rsid w:val="00A60850"/>
    <w:rsid w:val="00A6293E"/>
    <w:rsid w:val="00A712FF"/>
    <w:rsid w:val="00A71729"/>
    <w:rsid w:val="00A84279"/>
    <w:rsid w:val="00A84D1A"/>
    <w:rsid w:val="00A90DD5"/>
    <w:rsid w:val="00A92C5F"/>
    <w:rsid w:val="00AA0C10"/>
    <w:rsid w:val="00AA17EF"/>
    <w:rsid w:val="00AA4F10"/>
    <w:rsid w:val="00AA74A4"/>
    <w:rsid w:val="00AB5C4F"/>
    <w:rsid w:val="00AD448F"/>
    <w:rsid w:val="00AD457E"/>
    <w:rsid w:val="00AD7C88"/>
    <w:rsid w:val="00AF31C0"/>
    <w:rsid w:val="00AF414B"/>
    <w:rsid w:val="00B0061A"/>
    <w:rsid w:val="00B01D01"/>
    <w:rsid w:val="00B1556F"/>
    <w:rsid w:val="00B169A1"/>
    <w:rsid w:val="00B20AD2"/>
    <w:rsid w:val="00B22CAB"/>
    <w:rsid w:val="00B35D7B"/>
    <w:rsid w:val="00B374B5"/>
    <w:rsid w:val="00B40192"/>
    <w:rsid w:val="00B42ACF"/>
    <w:rsid w:val="00B42C2D"/>
    <w:rsid w:val="00B430CB"/>
    <w:rsid w:val="00B433D4"/>
    <w:rsid w:val="00B45258"/>
    <w:rsid w:val="00B46F4A"/>
    <w:rsid w:val="00B47ACB"/>
    <w:rsid w:val="00B52EB9"/>
    <w:rsid w:val="00B53895"/>
    <w:rsid w:val="00B55813"/>
    <w:rsid w:val="00B560C6"/>
    <w:rsid w:val="00B60C11"/>
    <w:rsid w:val="00B61D9F"/>
    <w:rsid w:val="00B623AF"/>
    <w:rsid w:val="00B835F5"/>
    <w:rsid w:val="00B8570D"/>
    <w:rsid w:val="00B86512"/>
    <w:rsid w:val="00B90727"/>
    <w:rsid w:val="00B92432"/>
    <w:rsid w:val="00B93DAE"/>
    <w:rsid w:val="00B95614"/>
    <w:rsid w:val="00B96A9B"/>
    <w:rsid w:val="00B96CB7"/>
    <w:rsid w:val="00BA67A0"/>
    <w:rsid w:val="00BB18C9"/>
    <w:rsid w:val="00BB209B"/>
    <w:rsid w:val="00BB226B"/>
    <w:rsid w:val="00BB469F"/>
    <w:rsid w:val="00BB663F"/>
    <w:rsid w:val="00BB6A2D"/>
    <w:rsid w:val="00BB6A46"/>
    <w:rsid w:val="00BC12FE"/>
    <w:rsid w:val="00BC4799"/>
    <w:rsid w:val="00BC7B24"/>
    <w:rsid w:val="00BD2227"/>
    <w:rsid w:val="00BD4561"/>
    <w:rsid w:val="00BD5380"/>
    <w:rsid w:val="00BD72C1"/>
    <w:rsid w:val="00BD7563"/>
    <w:rsid w:val="00BE62F8"/>
    <w:rsid w:val="00BF32C9"/>
    <w:rsid w:val="00C04FAD"/>
    <w:rsid w:val="00C12354"/>
    <w:rsid w:val="00C12DA6"/>
    <w:rsid w:val="00C12E02"/>
    <w:rsid w:val="00C13414"/>
    <w:rsid w:val="00C1493B"/>
    <w:rsid w:val="00C167AE"/>
    <w:rsid w:val="00C16ACC"/>
    <w:rsid w:val="00C17A12"/>
    <w:rsid w:val="00C30132"/>
    <w:rsid w:val="00C358C7"/>
    <w:rsid w:val="00C37F20"/>
    <w:rsid w:val="00C40F09"/>
    <w:rsid w:val="00C4250F"/>
    <w:rsid w:val="00C428AD"/>
    <w:rsid w:val="00C47DEE"/>
    <w:rsid w:val="00C50CCF"/>
    <w:rsid w:val="00C516DC"/>
    <w:rsid w:val="00C65EF6"/>
    <w:rsid w:val="00C662C2"/>
    <w:rsid w:val="00C721D4"/>
    <w:rsid w:val="00C80AE0"/>
    <w:rsid w:val="00C87682"/>
    <w:rsid w:val="00C94BBC"/>
    <w:rsid w:val="00C9523C"/>
    <w:rsid w:val="00CA064C"/>
    <w:rsid w:val="00CA5A56"/>
    <w:rsid w:val="00CB2B02"/>
    <w:rsid w:val="00CB79C9"/>
    <w:rsid w:val="00CC1728"/>
    <w:rsid w:val="00CD1C01"/>
    <w:rsid w:val="00CD1CD6"/>
    <w:rsid w:val="00CD2260"/>
    <w:rsid w:val="00CD3F30"/>
    <w:rsid w:val="00CD73F1"/>
    <w:rsid w:val="00CD7E7C"/>
    <w:rsid w:val="00CE2DAC"/>
    <w:rsid w:val="00CF1EDC"/>
    <w:rsid w:val="00CF5ED2"/>
    <w:rsid w:val="00CF7666"/>
    <w:rsid w:val="00D01BA2"/>
    <w:rsid w:val="00D05D09"/>
    <w:rsid w:val="00D20AD4"/>
    <w:rsid w:val="00D33960"/>
    <w:rsid w:val="00D40BC2"/>
    <w:rsid w:val="00D43C42"/>
    <w:rsid w:val="00D47F99"/>
    <w:rsid w:val="00D53CF1"/>
    <w:rsid w:val="00D547BA"/>
    <w:rsid w:val="00D562A6"/>
    <w:rsid w:val="00D61633"/>
    <w:rsid w:val="00D6441D"/>
    <w:rsid w:val="00D65EB1"/>
    <w:rsid w:val="00D71975"/>
    <w:rsid w:val="00D73B89"/>
    <w:rsid w:val="00D76C46"/>
    <w:rsid w:val="00D77D68"/>
    <w:rsid w:val="00D81437"/>
    <w:rsid w:val="00D83CF6"/>
    <w:rsid w:val="00D93516"/>
    <w:rsid w:val="00D93895"/>
    <w:rsid w:val="00D96363"/>
    <w:rsid w:val="00DA1FF1"/>
    <w:rsid w:val="00DB1434"/>
    <w:rsid w:val="00DB271D"/>
    <w:rsid w:val="00DB3552"/>
    <w:rsid w:val="00DB4465"/>
    <w:rsid w:val="00DB782C"/>
    <w:rsid w:val="00DC1072"/>
    <w:rsid w:val="00DC552C"/>
    <w:rsid w:val="00DD2758"/>
    <w:rsid w:val="00DD2C8A"/>
    <w:rsid w:val="00DD5711"/>
    <w:rsid w:val="00DD6EA1"/>
    <w:rsid w:val="00DD7F72"/>
    <w:rsid w:val="00DE0132"/>
    <w:rsid w:val="00DE2810"/>
    <w:rsid w:val="00DE3949"/>
    <w:rsid w:val="00DE5B5D"/>
    <w:rsid w:val="00DF2DA4"/>
    <w:rsid w:val="00DF7233"/>
    <w:rsid w:val="00E02A88"/>
    <w:rsid w:val="00E0603A"/>
    <w:rsid w:val="00E12463"/>
    <w:rsid w:val="00E12889"/>
    <w:rsid w:val="00E14111"/>
    <w:rsid w:val="00E14248"/>
    <w:rsid w:val="00E166FD"/>
    <w:rsid w:val="00E175E3"/>
    <w:rsid w:val="00E235FA"/>
    <w:rsid w:val="00E239CF"/>
    <w:rsid w:val="00E30C93"/>
    <w:rsid w:val="00E36250"/>
    <w:rsid w:val="00E36A95"/>
    <w:rsid w:val="00E4220D"/>
    <w:rsid w:val="00E42DBF"/>
    <w:rsid w:val="00E60FB9"/>
    <w:rsid w:val="00E610C2"/>
    <w:rsid w:val="00E62083"/>
    <w:rsid w:val="00E679B1"/>
    <w:rsid w:val="00E7003F"/>
    <w:rsid w:val="00E715BD"/>
    <w:rsid w:val="00E72ADB"/>
    <w:rsid w:val="00E72EC2"/>
    <w:rsid w:val="00E73681"/>
    <w:rsid w:val="00E77C15"/>
    <w:rsid w:val="00E801DA"/>
    <w:rsid w:val="00E81E56"/>
    <w:rsid w:val="00E852CD"/>
    <w:rsid w:val="00E85DEF"/>
    <w:rsid w:val="00EA3F8F"/>
    <w:rsid w:val="00EA4B12"/>
    <w:rsid w:val="00EA5439"/>
    <w:rsid w:val="00EA62CC"/>
    <w:rsid w:val="00EB0569"/>
    <w:rsid w:val="00EB06C2"/>
    <w:rsid w:val="00EB1FBF"/>
    <w:rsid w:val="00EB2AA2"/>
    <w:rsid w:val="00EB4684"/>
    <w:rsid w:val="00EB47F5"/>
    <w:rsid w:val="00EB4933"/>
    <w:rsid w:val="00EB6936"/>
    <w:rsid w:val="00EC3E10"/>
    <w:rsid w:val="00EC6E6B"/>
    <w:rsid w:val="00EC7CB9"/>
    <w:rsid w:val="00ED1C3F"/>
    <w:rsid w:val="00ED34D6"/>
    <w:rsid w:val="00ED67E0"/>
    <w:rsid w:val="00EF2921"/>
    <w:rsid w:val="00F00071"/>
    <w:rsid w:val="00F018F6"/>
    <w:rsid w:val="00F05283"/>
    <w:rsid w:val="00F067F6"/>
    <w:rsid w:val="00F1058B"/>
    <w:rsid w:val="00F12FAC"/>
    <w:rsid w:val="00F13AE6"/>
    <w:rsid w:val="00F17324"/>
    <w:rsid w:val="00F225B0"/>
    <w:rsid w:val="00F260F8"/>
    <w:rsid w:val="00F27AAA"/>
    <w:rsid w:val="00F31D77"/>
    <w:rsid w:val="00F33F5B"/>
    <w:rsid w:val="00F348D3"/>
    <w:rsid w:val="00F43763"/>
    <w:rsid w:val="00F46A6B"/>
    <w:rsid w:val="00F47900"/>
    <w:rsid w:val="00F53105"/>
    <w:rsid w:val="00F55C24"/>
    <w:rsid w:val="00F567A3"/>
    <w:rsid w:val="00F568DD"/>
    <w:rsid w:val="00F614E9"/>
    <w:rsid w:val="00F62330"/>
    <w:rsid w:val="00F67246"/>
    <w:rsid w:val="00F67D24"/>
    <w:rsid w:val="00F7485B"/>
    <w:rsid w:val="00F74D39"/>
    <w:rsid w:val="00F77301"/>
    <w:rsid w:val="00F85E18"/>
    <w:rsid w:val="00F85E29"/>
    <w:rsid w:val="00F90360"/>
    <w:rsid w:val="00F90AC8"/>
    <w:rsid w:val="00F91308"/>
    <w:rsid w:val="00F92D9D"/>
    <w:rsid w:val="00F97EB1"/>
    <w:rsid w:val="00FA0027"/>
    <w:rsid w:val="00FB5B5E"/>
    <w:rsid w:val="00FB7320"/>
    <w:rsid w:val="00FC2E9B"/>
    <w:rsid w:val="00FD1459"/>
    <w:rsid w:val="00FD1465"/>
    <w:rsid w:val="00FD6AC9"/>
    <w:rsid w:val="00FD7C0F"/>
    <w:rsid w:val="00FE49C9"/>
    <w:rsid w:val="00FE550B"/>
    <w:rsid w:val="00FE5A6A"/>
    <w:rsid w:val="00FE67A1"/>
    <w:rsid w:val="00FE6DDB"/>
    <w:rsid w:val="00FF0746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95B"/>
  </w:style>
  <w:style w:type="paragraph" w:styleId="a7">
    <w:name w:val="footer"/>
    <w:basedOn w:val="a"/>
    <w:link w:val="a8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95B"/>
  </w:style>
  <w:style w:type="paragraph" w:styleId="a9">
    <w:name w:val="List Paragraph"/>
    <w:basedOn w:val="a"/>
    <w:uiPriority w:val="34"/>
    <w:qFormat/>
    <w:rsid w:val="005009C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391A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95B"/>
  </w:style>
  <w:style w:type="paragraph" w:styleId="a7">
    <w:name w:val="footer"/>
    <w:basedOn w:val="a"/>
    <w:link w:val="a8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95B"/>
  </w:style>
  <w:style w:type="paragraph" w:styleId="a9">
    <w:name w:val="List Paragraph"/>
    <w:basedOn w:val="a"/>
    <w:uiPriority w:val="34"/>
    <w:qFormat/>
    <w:rsid w:val="005009C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391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4C6745460BA40E334311E24611F9F10885F4E88F5FD2445A5302AFD30B492885BBC4B2B28F73F7AF4B131BA37DEE64E0266DDD49FD7D40FA88E5D61B805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5446C53AFC950764A4991BDE94F5745206E7D4CFF722B0C62A4B570AB8DA38B1397F06E9482E6153EB25CAED67DBDA3x2c2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69A7-892B-4559-8368-315D3CC7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4803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сельского хозяйства АО</Company>
  <LinksUpToDate>false</LinksUpToDate>
  <CharactersWithSpaces>32117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Силинов Владимир Петрович</cp:lastModifiedBy>
  <cp:revision>5</cp:revision>
  <cp:lastPrinted>2023-10-09T09:52:00Z</cp:lastPrinted>
  <dcterms:created xsi:type="dcterms:W3CDTF">2023-10-09T10:15:00Z</dcterms:created>
  <dcterms:modified xsi:type="dcterms:W3CDTF">2023-10-09T10:49:00Z</dcterms:modified>
</cp:coreProperties>
</file>