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BA" w:rsidRDefault="001834BA" w:rsidP="001834BA">
      <w:pPr>
        <w:pStyle w:val="ConsPlusNormal"/>
        <w:jc w:val="both"/>
      </w:pPr>
    </w:p>
    <w:p w:rsidR="001834BA" w:rsidRDefault="001834BA" w:rsidP="001834BA">
      <w:pPr>
        <w:pStyle w:val="ConsPlusNormal"/>
      </w:pPr>
    </w:p>
    <w:p w:rsidR="001834BA" w:rsidRDefault="001834BA" w:rsidP="001834BA">
      <w:pPr>
        <w:pStyle w:val="ConsPlusNormal"/>
        <w:jc w:val="right"/>
        <w:outlineLvl w:val="1"/>
      </w:pPr>
      <w:r>
        <w:t xml:space="preserve">Приложение N </w:t>
      </w:r>
      <w:hyperlink r:id="rId5" w:history="1">
        <w:r>
          <w:rPr>
            <w:color w:val="0000FF"/>
          </w:rPr>
          <w:t>4</w:t>
        </w:r>
      </w:hyperlink>
    </w:p>
    <w:p w:rsidR="001834BA" w:rsidRDefault="001834BA" w:rsidP="001834BA">
      <w:pPr>
        <w:pStyle w:val="ConsPlusNormal"/>
        <w:jc w:val="right"/>
      </w:pPr>
      <w:r>
        <w:t>к Порядку</w:t>
      </w:r>
    </w:p>
    <w:p w:rsidR="001834BA" w:rsidRDefault="001834BA" w:rsidP="001834BA">
      <w:pPr>
        <w:pStyle w:val="ConsPlusNormal"/>
        <w:jc w:val="both"/>
      </w:pPr>
    </w:p>
    <w:p w:rsidR="001834BA" w:rsidRDefault="001834BA" w:rsidP="001834BA">
      <w:pPr>
        <w:pStyle w:val="ConsPlusTitle"/>
        <w:jc w:val="center"/>
      </w:pPr>
      <w:bookmarkStart w:id="0" w:name="P722"/>
      <w:bookmarkEnd w:id="0"/>
      <w:r>
        <w:t>РЕЗУЛЬТАТЫ ПРЕДОСТАВЛЕНИЯ СУБСИДИИ НА ВОЗМЕЩЕНИЕ ЧАСТИ</w:t>
      </w:r>
    </w:p>
    <w:p w:rsidR="001834BA" w:rsidRDefault="001834BA" w:rsidP="001834BA">
      <w:pPr>
        <w:pStyle w:val="ConsPlusTitle"/>
        <w:jc w:val="center"/>
      </w:pPr>
      <w:r>
        <w:t>ЗАТРАТ НА РЕАЛИЗАЦИЮ МЕРОПРИЯТИЙ ПО МЕЛИОРАЦИИ ЗЕМЕЛЬ</w:t>
      </w:r>
    </w:p>
    <w:p w:rsidR="001834BA" w:rsidRDefault="001834BA" w:rsidP="001834BA">
      <w:pPr>
        <w:pStyle w:val="ConsPlusTitle"/>
        <w:jc w:val="center"/>
      </w:pPr>
      <w:r>
        <w:t>СЕЛЬСКОХОЗЯЙСТВЕННОГО НАЗНАЧЕНИЯ НА ТЕРРИТОРИИ АСТРАХАНСКОЙ</w:t>
      </w:r>
    </w:p>
    <w:p w:rsidR="001834BA" w:rsidRDefault="001834BA" w:rsidP="001834BA">
      <w:pPr>
        <w:pStyle w:val="ConsPlusTitle"/>
        <w:jc w:val="center"/>
      </w:pPr>
      <w:r>
        <w:t xml:space="preserve">ОБЛАСТИ ПО НАПРАВЛЕНИЮ НА ПРОВЕДЕНИЕ </w:t>
      </w:r>
      <w:proofErr w:type="gramStart"/>
      <w:r>
        <w:t>ГИДРОМЕЛИОРАТИВНЫХ</w:t>
      </w:r>
      <w:proofErr w:type="gramEnd"/>
    </w:p>
    <w:p w:rsidR="001834BA" w:rsidRDefault="001834BA" w:rsidP="001834BA">
      <w:pPr>
        <w:pStyle w:val="ConsPlusTitle"/>
        <w:jc w:val="center"/>
      </w:pPr>
      <w:r>
        <w:t>МЕРОПРИЯТИЙ</w:t>
      </w:r>
    </w:p>
    <w:p w:rsidR="001834BA" w:rsidRDefault="001834BA" w:rsidP="001834BA">
      <w:pPr>
        <w:spacing w:after="1"/>
      </w:pPr>
    </w:p>
    <w:p w:rsidR="001834BA" w:rsidRDefault="001834BA" w:rsidP="001834BA">
      <w:pPr>
        <w:pStyle w:val="ConsPlusNormal"/>
        <w:jc w:val="center"/>
      </w:pPr>
      <w:bookmarkStart w:id="1" w:name="_GoBack"/>
      <w:bookmarkEnd w:id="1"/>
    </w:p>
    <w:tbl>
      <w:tblPr>
        <w:tblW w:w="0" w:type="auto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98"/>
        <w:gridCol w:w="907"/>
        <w:gridCol w:w="2778"/>
        <w:gridCol w:w="1928"/>
      </w:tblGrid>
      <w:tr w:rsidR="001834BA" w:rsidRPr="00CA3EDC" w:rsidTr="001834BA">
        <w:tc>
          <w:tcPr>
            <w:tcW w:w="567" w:type="dxa"/>
          </w:tcPr>
          <w:p w:rsidR="001834BA" w:rsidRDefault="001834BA" w:rsidP="00D91CB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8" w:type="dxa"/>
          </w:tcPr>
          <w:p w:rsidR="001834BA" w:rsidRDefault="001834BA" w:rsidP="00D91CBE">
            <w:pPr>
              <w:pStyle w:val="ConsPlusNormal"/>
              <w:jc w:val="center"/>
            </w:pPr>
            <w:r>
              <w:t>Наименование результата</w:t>
            </w:r>
          </w:p>
        </w:tc>
        <w:tc>
          <w:tcPr>
            <w:tcW w:w="907" w:type="dxa"/>
          </w:tcPr>
          <w:p w:rsidR="001834BA" w:rsidRDefault="001834BA" w:rsidP="00D91CBE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2778" w:type="dxa"/>
          </w:tcPr>
          <w:p w:rsidR="001834BA" w:rsidRDefault="001834BA" w:rsidP="00D91CBE">
            <w:pPr>
              <w:pStyle w:val="ConsPlusNormal"/>
              <w:jc w:val="center"/>
            </w:pPr>
            <w:r>
              <w:t>Плановое значение</w:t>
            </w:r>
          </w:p>
        </w:tc>
        <w:tc>
          <w:tcPr>
            <w:tcW w:w="1928" w:type="dxa"/>
          </w:tcPr>
          <w:p w:rsidR="001834BA" w:rsidRDefault="001834BA" w:rsidP="00D91CBE">
            <w:pPr>
              <w:pStyle w:val="ConsPlusNormal"/>
              <w:jc w:val="center"/>
            </w:pPr>
            <w:r>
              <w:t>Срок, на который запланировано достижение результата</w:t>
            </w:r>
          </w:p>
        </w:tc>
      </w:tr>
      <w:tr w:rsidR="001834BA" w:rsidRPr="00CA3EDC" w:rsidTr="001834BA">
        <w:tc>
          <w:tcPr>
            <w:tcW w:w="567" w:type="dxa"/>
          </w:tcPr>
          <w:p w:rsidR="001834BA" w:rsidRDefault="001834BA" w:rsidP="00D91CB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</w:tcPr>
          <w:p w:rsidR="001834BA" w:rsidRDefault="001834BA" w:rsidP="00D91CBE">
            <w:pPr>
              <w:pStyle w:val="ConsPlusNormal"/>
            </w:pPr>
            <w:r>
              <w:t>Прирост урожайности сельскохозяйственной культуры за год предоставления субсидии по отношению к уровню года, предшествующего году предоставления субсидии (за исключением сельскохозяйственных товаропроизводителей, которые начали хозяйственную деятельность в году предоставления субсидии)</w:t>
            </w:r>
          </w:p>
        </w:tc>
        <w:tc>
          <w:tcPr>
            <w:tcW w:w="907" w:type="dxa"/>
          </w:tcPr>
          <w:p w:rsidR="001834BA" w:rsidRDefault="001834BA" w:rsidP="00D91CBE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778" w:type="dxa"/>
          </w:tcPr>
          <w:p w:rsidR="001834BA" w:rsidRDefault="001834BA" w:rsidP="00D91CBE">
            <w:pPr>
              <w:pStyle w:val="ConsPlusNormal"/>
              <w:jc w:val="center"/>
            </w:pPr>
            <w:r>
              <w:t>не менее 3 до достижения предельного уровня урожайности сельскохозяйственных культур, утвержденного нормативным правовым актом министерства</w:t>
            </w:r>
          </w:p>
        </w:tc>
        <w:tc>
          <w:tcPr>
            <w:tcW w:w="1928" w:type="dxa"/>
          </w:tcPr>
          <w:p w:rsidR="001834BA" w:rsidRDefault="001834BA" w:rsidP="00D91CBE">
            <w:pPr>
              <w:pStyle w:val="ConsPlusNormal"/>
              <w:jc w:val="center"/>
            </w:pPr>
            <w:r>
              <w:t>по состоянию на 31 декабря года предоставления субсидии</w:t>
            </w:r>
          </w:p>
        </w:tc>
      </w:tr>
      <w:tr w:rsidR="001834BA" w:rsidRPr="00CA3EDC" w:rsidTr="001834BA">
        <w:tc>
          <w:tcPr>
            <w:tcW w:w="567" w:type="dxa"/>
          </w:tcPr>
          <w:p w:rsidR="001834BA" w:rsidRDefault="001834BA" w:rsidP="00D91CB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8" w:type="dxa"/>
          </w:tcPr>
          <w:p w:rsidR="001834BA" w:rsidRDefault="001834BA" w:rsidP="00D91CBE">
            <w:pPr>
              <w:pStyle w:val="ConsPlusNormal"/>
            </w:pPr>
            <w:r>
              <w:t>Достижение объема продукции агропромышленного комплекса (в натуральном выражении) за счет создания новой товарной массы в рамках регионального проекта (за исключением сельскохозяйственных товаропроизводителей, которые начали хозяйственную деятельность в году предоставления субсидии)</w:t>
            </w:r>
          </w:p>
        </w:tc>
        <w:tc>
          <w:tcPr>
            <w:tcW w:w="907" w:type="dxa"/>
          </w:tcPr>
          <w:p w:rsidR="001834BA" w:rsidRDefault="001834BA" w:rsidP="00D91CBE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2778" w:type="dxa"/>
          </w:tcPr>
          <w:p w:rsidR="001834BA" w:rsidRDefault="001834BA" w:rsidP="00D91CBE">
            <w:pPr>
              <w:pStyle w:val="ConsPlusNormal"/>
              <w:jc w:val="center"/>
            </w:pPr>
            <w:r>
              <w:t>прирост объема выращенной продукции не менее 5 процентов по отношению к объему выращенной продукции предшествующего года</w:t>
            </w:r>
          </w:p>
        </w:tc>
        <w:tc>
          <w:tcPr>
            <w:tcW w:w="1928" w:type="dxa"/>
          </w:tcPr>
          <w:p w:rsidR="001834BA" w:rsidRDefault="001834BA" w:rsidP="00D91CBE">
            <w:pPr>
              <w:pStyle w:val="ConsPlusNormal"/>
              <w:jc w:val="center"/>
            </w:pPr>
            <w:r>
              <w:t>по состоянию на 31 декабря года, следующего за годом предоставления субсидии</w:t>
            </w:r>
          </w:p>
        </w:tc>
      </w:tr>
      <w:tr w:rsidR="001834BA" w:rsidRPr="00CA3EDC" w:rsidTr="001834BA">
        <w:tc>
          <w:tcPr>
            <w:tcW w:w="567" w:type="dxa"/>
          </w:tcPr>
          <w:p w:rsidR="001834BA" w:rsidRDefault="001834BA" w:rsidP="00D91CB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8" w:type="dxa"/>
          </w:tcPr>
          <w:p w:rsidR="001834BA" w:rsidRDefault="001834BA" w:rsidP="00D91CBE">
            <w:pPr>
              <w:pStyle w:val="ConsPlusNormal"/>
            </w:pPr>
            <w:r>
              <w:t>Размер среднемесячной начисленной заработной платы - для сельскохозяйственных товаропроизводителей, за исключением индивидуальных предпринимателей и глав крестьянских (фермерских) хозяйств, не имеющих наемных работников</w:t>
            </w:r>
          </w:p>
        </w:tc>
        <w:tc>
          <w:tcPr>
            <w:tcW w:w="907" w:type="dxa"/>
          </w:tcPr>
          <w:p w:rsidR="001834BA" w:rsidRDefault="001834BA" w:rsidP="00D91CBE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2778" w:type="dxa"/>
          </w:tcPr>
          <w:p w:rsidR="001834BA" w:rsidRDefault="001834BA" w:rsidP="00D91CBE">
            <w:pPr>
              <w:pStyle w:val="ConsPlusNormal"/>
              <w:jc w:val="center"/>
            </w:pPr>
            <w:r>
              <w:t xml:space="preserve">не ниже увеличенного на 30 процентов минимального </w:t>
            </w:r>
            <w:proofErr w:type="gramStart"/>
            <w:r>
              <w:t>размера оплаты труда</w:t>
            </w:r>
            <w:proofErr w:type="gramEnd"/>
            <w:r>
              <w:t>, установленного на 1 января года предоставления субсидии</w:t>
            </w:r>
          </w:p>
        </w:tc>
        <w:tc>
          <w:tcPr>
            <w:tcW w:w="1928" w:type="dxa"/>
          </w:tcPr>
          <w:p w:rsidR="001834BA" w:rsidRDefault="001834BA" w:rsidP="00D91CBE">
            <w:pPr>
              <w:pStyle w:val="ConsPlusNormal"/>
              <w:jc w:val="center"/>
            </w:pPr>
            <w:r>
              <w:t>по состоянию на 31 декабря года предоставления субсидии</w:t>
            </w:r>
          </w:p>
        </w:tc>
      </w:tr>
      <w:tr w:rsidR="001834BA" w:rsidRPr="00CA3EDC" w:rsidTr="001834BA">
        <w:tc>
          <w:tcPr>
            <w:tcW w:w="567" w:type="dxa"/>
          </w:tcPr>
          <w:p w:rsidR="001834BA" w:rsidRDefault="001834BA" w:rsidP="00D91CB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8" w:type="dxa"/>
          </w:tcPr>
          <w:p w:rsidR="001834BA" w:rsidRDefault="001834BA" w:rsidP="00D91CBE">
            <w:pPr>
              <w:pStyle w:val="ConsPlusNormal"/>
            </w:pPr>
            <w:r>
              <w:t xml:space="preserve">Размер годового фонда начисленной заработной платы работников - для сельскохозяйственных товаропроизводителей, за исключением индивидуальных предпринимателей и глав крестьянских (фермерских) хозяйств, </w:t>
            </w:r>
            <w:r>
              <w:lastRenderedPageBreak/>
              <w:t>не имеющих наемных работников</w:t>
            </w:r>
          </w:p>
        </w:tc>
        <w:tc>
          <w:tcPr>
            <w:tcW w:w="907" w:type="dxa"/>
          </w:tcPr>
          <w:p w:rsidR="001834BA" w:rsidRDefault="001834BA" w:rsidP="00D91CBE">
            <w:pPr>
              <w:pStyle w:val="ConsPlusNormal"/>
              <w:jc w:val="center"/>
            </w:pPr>
            <w:r>
              <w:lastRenderedPageBreak/>
              <w:t>рублей</w:t>
            </w:r>
          </w:p>
        </w:tc>
        <w:tc>
          <w:tcPr>
            <w:tcW w:w="2778" w:type="dxa"/>
          </w:tcPr>
          <w:p w:rsidR="001834BA" w:rsidRDefault="001834BA" w:rsidP="00D91CBE">
            <w:pPr>
              <w:pStyle w:val="ConsPlusNormal"/>
              <w:jc w:val="center"/>
            </w:pPr>
            <w:r>
              <w:t xml:space="preserve">не ниже увеличенного на 30 процентов минимального </w:t>
            </w:r>
            <w:proofErr w:type="gramStart"/>
            <w:r>
              <w:t>размера оплаты труда</w:t>
            </w:r>
            <w:proofErr w:type="gramEnd"/>
            <w:r>
              <w:t xml:space="preserve">, установленного на 1 января года предоставления субсидии, умноженного на </w:t>
            </w:r>
            <w:r>
              <w:lastRenderedPageBreak/>
              <w:t>среднесписочную численность работников за год предоставления субсидии и на 12</w:t>
            </w:r>
          </w:p>
        </w:tc>
        <w:tc>
          <w:tcPr>
            <w:tcW w:w="1928" w:type="dxa"/>
          </w:tcPr>
          <w:p w:rsidR="001834BA" w:rsidRDefault="001834BA" w:rsidP="00D91CBE">
            <w:pPr>
              <w:pStyle w:val="ConsPlusNormal"/>
              <w:jc w:val="center"/>
            </w:pPr>
            <w:r>
              <w:lastRenderedPageBreak/>
              <w:t>по состоянию на 31 декабря года предоставления субсидии</w:t>
            </w:r>
          </w:p>
        </w:tc>
      </w:tr>
      <w:tr w:rsidR="001834BA" w:rsidRPr="00CA3EDC" w:rsidTr="001834BA">
        <w:tc>
          <w:tcPr>
            <w:tcW w:w="567" w:type="dxa"/>
          </w:tcPr>
          <w:p w:rsidR="001834BA" w:rsidRDefault="001834BA" w:rsidP="00D91CBE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798" w:type="dxa"/>
          </w:tcPr>
          <w:p w:rsidR="001834BA" w:rsidRDefault="001834BA" w:rsidP="00D91CBE">
            <w:pPr>
              <w:pStyle w:val="ConsPlusNormal"/>
            </w:pPr>
            <w:r>
              <w:t>Годовой доход за вычетом расходов - для индивидуальных предпринимателей и глав крестьянских (фермерских) хозяйств, не имеющих наемных работников</w:t>
            </w:r>
          </w:p>
        </w:tc>
        <w:tc>
          <w:tcPr>
            <w:tcW w:w="907" w:type="dxa"/>
          </w:tcPr>
          <w:p w:rsidR="001834BA" w:rsidRDefault="001834BA" w:rsidP="00D91CBE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2778" w:type="dxa"/>
          </w:tcPr>
          <w:p w:rsidR="001834BA" w:rsidRDefault="001834BA" w:rsidP="00D91CBE">
            <w:pPr>
              <w:pStyle w:val="ConsPlusNormal"/>
              <w:jc w:val="center"/>
            </w:pPr>
            <w:r>
              <w:t>не ниже увеличенной на 20 процентов среднемесячной начисленной заработной платы, сложившейся в Астраханской области по виду экономической деятельности "Сельское, лесное хозяйство, охота, рыболовство и рыбоводство" по данным Управления Федеральной службы государственной статистики по Астраханской области и Республике Калмыкия за год, предшествующий году предоставления субсидии, и умноженной на 12</w:t>
            </w:r>
          </w:p>
        </w:tc>
        <w:tc>
          <w:tcPr>
            <w:tcW w:w="1928" w:type="dxa"/>
          </w:tcPr>
          <w:p w:rsidR="001834BA" w:rsidRDefault="001834BA" w:rsidP="00D91CBE">
            <w:pPr>
              <w:pStyle w:val="ConsPlusNormal"/>
              <w:jc w:val="center"/>
            </w:pPr>
            <w:r>
              <w:t>по состоянию на 31 декабря года предоставления субсидии</w:t>
            </w:r>
          </w:p>
        </w:tc>
      </w:tr>
    </w:tbl>
    <w:p w:rsidR="001834BA" w:rsidRDefault="001834BA" w:rsidP="001834BA">
      <w:pPr>
        <w:pStyle w:val="ConsPlusNormal"/>
        <w:jc w:val="both"/>
      </w:pPr>
    </w:p>
    <w:p w:rsidR="001834BA" w:rsidRDefault="001834BA" w:rsidP="001834BA">
      <w:pPr>
        <w:pStyle w:val="ConsPlusNormal"/>
        <w:jc w:val="both"/>
      </w:pPr>
    </w:p>
    <w:p w:rsidR="002C3F5A" w:rsidRDefault="00802AE2"/>
    <w:sectPr w:rsidR="002C3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83"/>
    <w:rsid w:val="001834BA"/>
    <w:rsid w:val="002C0915"/>
    <w:rsid w:val="00802AE2"/>
    <w:rsid w:val="00B45E83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4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34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4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34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876EF75EE593540D88403BDACC8C7FD6F8A15A0351687AD4E6F9F97D3207BCC5E8A0EDBC963DE9AA7705E6745176A125EF8C9905464B613910F90DG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Трунов Максим Сергеевич</dc:creator>
  <cp:keywords/>
  <dc:description/>
  <cp:lastModifiedBy>Трунов Максим Сергеевич</cp:lastModifiedBy>
  <cp:revision>3</cp:revision>
  <dcterms:created xsi:type="dcterms:W3CDTF">2021-07-01T11:33:00Z</dcterms:created>
  <dcterms:modified xsi:type="dcterms:W3CDTF">2021-07-01T11:38:00Z</dcterms:modified>
</cp:coreProperties>
</file>